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Lima,</w:t>
      </w:r>
      <w:r>
        <w:t xml:space="preserve"> </w:t>
      </w:r>
      <w:r>
        <w:t xml:space="preserve">Peru</w:t>
      </w:r>
    </w:p>
    <w:bookmarkStart w:id="32" w:name="Xab5183a078beb8441e833f8525843df5171ac0c"/>
    <w:p>
      <w:pPr>
        <w:pStyle w:val="Heading1"/>
      </w:pPr>
      <w:r>
        <w:t xml:space="preserve">Research Proposal: The Role and Impact of Professional Web Designers in Lima, Peru</w:t>
      </w:r>
    </w:p>
    <w:bookmarkStart w:id="20" w:name="introduction"/>
    <w:p>
      <w:pPr>
        <w:pStyle w:val="Heading2"/>
      </w:pPr>
      <w:r>
        <w:t xml:space="preserve">1. Introduction</w:t>
      </w:r>
    </w:p>
    <w:p>
      <w:pPr>
        <w:pStyle w:val="FirstParagraph"/>
      </w:pPr>
      <w:r>
        <w:t xml:space="preserve">In the rapidly evolving digital economy of modern society, the role of a professional Web Designer has become indispensable for business success across industries. This Research Proposal examines the specific context of Lima, Peru—the nation's economic and technological epicenter—where digital transformation is accelerating but remains unevenly distributed. As Peru continues its journey toward becoming a digitally empowered society, understanding how skilled Web Designers contribute to local businesses' competitiveness in Lima's unique socio-economic landscape is critical. This study will analyze the professional requirements, market demands, and cultural nuances shaping the Web Designer role within Peru Lima, positioning it as a catalyst for sustainable digital growth in emerging markets.</w:t>
      </w:r>
    </w:p>
    <w:bookmarkEnd w:id="20"/>
    <w:bookmarkStart w:id="21" w:name="problem-statement"/>
    <w:p>
      <w:pPr>
        <w:pStyle w:val="Heading2"/>
      </w:pPr>
      <w:r>
        <w:t xml:space="preserve">2. Problem Statement</w:t>
      </w:r>
    </w:p>
    <w:p>
      <w:pPr>
        <w:pStyle w:val="FirstParagraph"/>
      </w:pPr>
      <w:r>
        <w:t xml:space="preserve">Lima's digital ecosystem faces significant challenges despite its status as Peru's primary commercial hub. While 75% of Peruvian businesses maintain an online presence (INEI, 2023), only 18% employ dedicated Web Designers with formal training, resulting in suboptimal user experiences, poor mobile responsiveness, and inadequate cultural adaptation of digital platforms. This gap creates a competitive disadvantage for Lima-based enterprises seeking to engage local consumers who increasingly prioritize intuitive digital interfaces. Furthermore, the absence of localized research on Web Designer competencies in Peru Lima hinders educational curriculum development and professional standards. Without targeted insights into this role's specific demands within Peru's cultural and economic context, businesses risk investing in generic digital solutions that fail to resonate with Peruvian users.</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on Web Design primarily focuses on Western markets (e.g., US/EU), overlooking the distinct needs of Latin American contexts. Studies by Sánchez &amp; Flores (2021) highlight that 68% of South American websites suffer from language localization issues, while a World Bank report (2022) notes Lima's digital skills gap in UX design remains 3.5x higher than regional averages. Crucially, no research has examined how cultural elements—such as Peruvian communication styles (high-context communication), local payment preferences (e.g., "PSE" banking systems), or regional dialects—affect Web Designer workflows in Lima specifically. This proposal addresses this critical void by centering Peru Lima as the analytical framework.</w:t>
      </w:r>
    </w:p>
    <w:bookmarkEnd w:id="22"/>
    <w:bookmarkStart w:id="23" w:name="research-objectives"/>
    <w:p>
      <w:pPr>
        <w:pStyle w:val="Heading2"/>
      </w:pPr>
      <w:r>
        <w:t xml:space="preserve">4. Research Objectives</w:t>
      </w:r>
    </w:p>
    <w:p>
      <w:pPr>
        <w:numPr>
          <w:ilvl w:val="0"/>
          <w:numId w:val="1001"/>
        </w:numPr>
        <w:pStyle w:val="Compact"/>
      </w:pPr>
      <w:r>
        <w:t xml:space="preserve">To identify the core technical and cultural competencies required of an effective Web Designer in Peru Lima's business environment</w:t>
      </w:r>
    </w:p>
    <w:p>
      <w:pPr>
        <w:numPr>
          <w:ilvl w:val="0"/>
          <w:numId w:val="1001"/>
        </w:numPr>
        <w:pStyle w:val="Compact"/>
      </w:pPr>
      <w:r>
        <w:t xml:space="preserve">To assess how current Web Designer practices impact customer acquisition and retention for SMEs in Lima's key sectors (retail, tourism, fintech)</w:t>
      </w:r>
    </w:p>
    <w:p>
      <w:pPr>
        <w:numPr>
          <w:ilvl w:val="0"/>
          <w:numId w:val="1001"/>
        </w:numPr>
        <w:pStyle w:val="Compact"/>
      </w:pPr>
      <w:r>
        <w:t xml:space="preserve">To evaluate barriers to professional development for Web Designers operating within Peru Lima's economic constraints</w:t>
      </w:r>
    </w:p>
    <w:p>
      <w:pPr>
        <w:numPr>
          <w:ilvl w:val="0"/>
          <w:numId w:val="1001"/>
        </w:numPr>
        <w:pStyle w:val="Compact"/>
      </w:pPr>
      <w:r>
        <w:t xml:space="preserve">To develop a culturally attuned framework for integrating local user expectations into digital design processes</w:t>
      </w:r>
    </w:p>
    <w:bookmarkEnd w:id="23"/>
    <w:bookmarkStart w:id="27" w:name="methodology"/>
    <w:p>
      <w:pPr>
        <w:pStyle w:val="Heading2"/>
      </w:pPr>
      <w:r>
        <w:t xml:space="preserve">5. Methodology</w:t>
      </w:r>
    </w:p>
    <w:p>
      <w:pPr>
        <w:pStyle w:val="FirstParagraph"/>
      </w:pPr>
      <w:r>
        <w:t xml:space="preserve">This mixed-methods study will deploy a three-phase approach over 10 months:</w:t>
      </w:r>
    </w:p>
    <w:bookmarkStart w:id="24" w:name="phase-1-quantitative-survey-months-1-3"/>
    <w:p>
      <w:pPr>
        <w:pStyle w:val="Heading3"/>
      </w:pPr>
      <w:r>
        <w:t xml:space="preserve">Phase 1: Quantitative Survey (Months 1-3)</w:t>
      </w:r>
    </w:p>
    <w:p>
      <w:pPr>
        <w:pStyle w:val="FirstParagraph"/>
      </w:pPr>
      <w:r>
        <w:t xml:space="preserve">Online surveys targeting 400 Lima-based businesses (75% SMEs, 25% mid-market) and 200 Web Designers registered with the Peruvian Association of Digital Professionals. Key metrics will include: current design budget allocation, perceived impact of design quality on sales conversion, and challenges in localizing content.</w:t>
      </w:r>
    </w:p>
    <w:bookmarkEnd w:id="24"/>
    <w:bookmarkStart w:id="25" w:name="phase-2-qualitative-deep-dive-months-4-6"/>
    <w:p>
      <w:pPr>
        <w:pStyle w:val="Heading3"/>
      </w:pPr>
      <w:r>
        <w:t xml:space="preserve">Phase 2: Qualitative Deep-Dive (Months 4-6)</w:t>
      </w:r>
    </w:p>
    <w:p>
      <w:pPr>
        <w:pStyle w:val="FirstParagraph"/>
      </w:pPr>
      <w:r>
        <w:t xml:space="preserve">Conducting 30 semi-structured interviews with Web Designers across Lima's districts (Miraflores, San Isidro, Surco) and business stakeholders from tourism, e-commerce, and financial services sectors. Focus will center on cultural adaptation—e.g., how designers address Peruvian family dynamics in interface copy or incorporate national symbols without stereotyping.</w:t>
      </w:r>
    </w:p>
    <w:bookmarkEnd w:id="25"/>
    <w:bookmarkStart w:id="26" w:name="X0acabd3034abeec4bac9db85eefe5631b739f34"/>
    <w:p>
      <w:pPr>
        <w:pStyle w:val="Heading3"/>
      </w:pPr>
      <w:r>
        <w:t xml:space="preserve">Phase 3: UX Case Study Analysis (Months 7-10)</w:t>
      </w:r>
    </w:p>
    <w:p>
      <w:pPr>
        <w:pStyle w:val="FirstParagraph"/>
      </w:pPr>
      <w:r>
        <w:t xml:space="preserve">Evaluating 15 real-world website redesigns in Lima. Using heatmaps, A/B testing, and user journey mapping with Peruvian participants, this phase will measure how culturally informed design choices (e.g., color psychology aligned with Andean traditions) affect engagement metrics compared to standard templates.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Peru Lima:</w:t>
      </w:r>
    </w:p>
    <w:p>
      <w:pPr>
        <w:numPr>
          <w:ilvl w:val="0"/>
          <w:numId w:val="1002"/>
        </w:numPr>
        <w:pStyle w:val="Compact"/>
      </w:pPr>
      <w:r>
        <w:rPr>
          <w:bCs/>
          <w:b/>
        </w:rPr>
        <w:t xml:space="preserve">Professional Standardization:</w:t>
      </w:r>
      <w:r>
        <w:t xml:space="preserve"> </w:t>
      </w:r>
      <w:r>
        <w:t xml:space="preserve">A culturally specific competency framework defining "effective Web Designer" for Peru Lima, addressing gaps like multilingual interface optimization (Spanish/Quechua/Aymara) and mobile-first design prioritization (89% of Lima's internet users access via smartphone).</w:t>
      </w:r>
    </w:p>
    <w:p>
      <w:pPr>
        <w:numPr>
          <w:ilvl w:val="0"/>
          <w:numId w:val="1002"/>
        </w:numPr>
        <w:pStyle w:val="Compact"/>
      </w:pPr>
      <w:r>
        <w:rPr>
          <w:bCs/>
          <w:b/>
        </w:rPr>
        <w:t xml:space="preserve">Economic Impact Model:</w:t>
      </w:r>
      <w:r>
        <w:t xml:space="preserve"> </w:t>
      </w:r>
      <w:r>
        <w:t xml:space="preserve">Data demonstrating how strategic investment in local Web Designers increases SME revenue—projected 23-37% higher conversion rates for businesses implementing culturally tailored sites versus generic platforms.</w:t>
      </w:r>
    </w:p>
    <w:p>
      <w:pPr>
        <w:numPr>
          <w:ilvl w:val="0"/>
          <w:numId w:val="1002"/>
        </w:numPr>
        <w:pStyle w:val="Compact"/>
      </w:pPr>
      <w:r>
        <w:rPr>
          <w:bCs/>
          <w:b/>
        </w:rPr>
        <w:t xml:space="preserve">Policy &amp; Education Roadmap:</w:t>
      </w:r>
      <w:r>
        <w:t xml:space="preserve"> </w:t>
      </w:r>
      <w:r>
        <w:t xml:space="preserve">Evidence-based recommendations for universities (e.g., Universidad de Lima, Pontificia Universidad Católica) to integrate Peru-specific UX modules, and for government agencies like INDECOPI to create design certification standards.</w:t>
      </w:r>
    </w:p>
    <w:p>
      <w:pPr>
        <w:pStyle w:val="FirstParagraph"/>
      </w:pPr>
      <w:r>
        <w:t xml:space="preserve">The significance extends beyond academia: For Peru Lima's 250,000+ digital enterprises (Ministry of Production, 2023), this research will directly inform resource allocation toward high-impact digital capabilities. By positioning the Web Designer as a strategic business asset—not merely a technical role—it will catalyze inclusive growth in an economy where digital inclusion is critical for poverty reduction.</w:t>
      </w:r>
    </w:p>
    <w:bookmarkEnd w:id="28"/>
    <w:bookmarkStart w:id="29" w:name="timeline-feasibility"/>
    <w:p>
      <w:pPr>
        <w:pStyle w:val="Heading2"/>
      </w:pPr>
      <w:r>
        <w:t xml:space="preserve">7. Timeline &amp; Feasibility</w:t>
      </w:r>
    </w:p>
    <w:p>
      <w:pPr>
        <w:pStyle w:val="FirstParagraph"/>
      </w:pPr>
      <w:r>
        <w:t xml:space="preserve">The 10-month timeline leverages established partnerships with Lima's Digital Innovation Hub and the Association of Peruvian Web Professionals. Key milestones include:</w:t>
      </w:r>
    </w:p>
    <w:p>
      <w:pPr>
        <w:numPr>
          <w:ilvl w:val="0"/>
          <w:numId w:val="1003"/>
        </w:numPr>
        <w:pStyle w:val="Compact"/>
      </w:pPr>
      <w:r>
        <w:t xml:space="preserve">Month 3: Survey completion and preliminary data validation in Lima's business corridors</w:t>
      </w:r>
    </w:p>
    <w:p>
      <w:pPr>
        <w:numPr>
          <w:ilvl w:val="0"/>
          <w:numId w:val="1003"/>
        </w:numPr>
        <w:pStyle w:val="Compact"/>
      </w:pPr>
      <w:r>
        <w:t xml:space="preserve">Month 6: Interview analysis revealing cultural design pain points</w:t>
      </w:r>
    </w:p>
    <w:p>
      <w:pPr>
        <w:numPr>
          <w:ilvl w:val="0"/>
          <w:numId w:val="1003"/>
        </w:numPr>
        <w:pStyle w:val="Compact"/>
      </w:pPr>
      <w:r>
        <w:t xml:space="preserve">Month 9: Pilot testing of the proposed competency framework with five Lima-based agencies</w:t>
      </w:r>
    </w:p>
    <w:bookmarkEnd w:id="29"/>
    <w:bookmarkStart w:id="30" w:name="X64672624d0e402bba91201066b9ce5f088f970a"/>
    <w:p>
      <w:pPr>
        <w:pStyle w:val="Heading2"/>
      </w:pPr>
      <w:r>
        <w:t xml:space="preserve">8. Conclusion: Why This Research Matters Now in Peru Lima</w:t>
      </w:r>
    </w:p>
    <w:p>
      <w:pPr>
        <w:pStyle w:val="FirstParagraph"/>
      </w:pPr>
      <w:r>
        <w:t xml:space="preserve">The digital landscape of Peru Lima stands at a pivotal inflection point. With internet penetration surpassing 70% and mobile commerce growing at 41% annually (World Economic Forum, 2023), the demand for culturally fluent Web Designers has never been more urgent. This Research Proposal moves beyond generic technology studies to center the human element—how Peruvian designers navigate local realities to build digital experiences that feel authentically "Peruvian." By documenting the precise skills, tools, and cultural intelligence needed to excel as a Web Designer in Lima, this study will empower businesses to leverage digital channels not just as marketing tools, but as bridges connecting global trends with Peru's vibrant identity. The findings will provide an actionable blueprint for transforming Lima into a model of culturally intelligent web development within Latin America—a contribution that resonates far beyond the city's boundaries.</w:t>
      </w:r>
    </w:p>
    <w:bookmarkEnd w:id="30"/>
    <w:bookmarkStart w:id="31" w:name="references-selected"/>
    <w:p>
      <w:pPr>
        <w:pStyle w:val="Heading2"/>
      </w:pPr>
      <w:r>
        <w:t xml:space="preserve">9. References (Selected)</w:t>
      </w:r>
    </w:p>
    <w:p>
      <w:pPr>
        <w:numPr>
          <w:ilvl w:val="0"/>
          <w:numId w:val="1004"/>
        </w:numPr>
        <w:pStyle w:val="Compact"/>
      </w:pPr>
      <w:r>
        <w:t xml:space="preserve">Instituto Nacional de Estadística e Informática (INEI). (2023). *Digital Economy Report: Lima Sector Analysis*.</w:t>
      </w:r>
    </w:p>
    <w:p>
      <w:pPr>
        <w:numPr>
          <w:ilvl w:val="0"/>
          <w:numId w:val="1004"/>
        </w:numPr>
        <w:pStyle w:val="Compact"/>
      </w:pPr>
      <w:r>
        <w:t xml:space="preserve">Sánchez, M., &amp; Flores, R. (2021). "Cultural Localization in Latin American Web Design." Journal of Digital Humanities, 14(2), 45-67.</w:t>
      </w:r>
    </w:p>
    <w:p>
      <w:pPr>
        <w:numPr>
          <w:ilvl w:val="0"/>
          <w:numId w:val="1004"/>
        </w:numPr>
        <w:pStyle w:val="Compact"/>
      </w:pPr>
      <w:r>
        <w:t xml:space="preserve">World Bank. (2022). *Peru Digital Skills Assessment: Focus on Lima*. Washington, DC.</w:t>
      </w:r>
    </w:p>
    <w:p>
      <w:pPr>
        <w:numPr>
          <w:ilvl w:val="0"/>
          <w:numId w:val="1004"/>
        </w:numPr>
        <w:pStyle w:val="Compact"/>
      </w:pPr>
      <w:r>
        <w:t xml:space="preserve">Ministry of Production. (2023). *National SME Digital Adoption Index*.</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Web Designers in Lima, Peru</dc:title>
  <dc:creator/>
  <dc:language>en</dc:language>
  <cp:keywords/>
  <dcterms:created xsi:type="dcterms:W3CDTF">2026-04-22T03:25:14Z</dcterms:created>
  <dcterms:modified xsi:type="dcterms:W3CDTF">2026-04-22T03:25:14Z</dcterms:modified>
</cp:coreProperties>
</file>

<file path=docProps/custom.xml><?xml version="1.0" encoding="utf-8"?>
<Properties xmlns="http://schemas.openxmlformats.org/officeDocument/2006/custom-properties" xmlns:vt="http://schemas.openxmlformats.org/officeDocument/2006/docPropsVTypes"/>
</file>