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Position</w:t>
      </w:r>
      <w:r>
        <w:t xml:space="preserve"> </w:t>
      </w:r>
      <w:r>
        <w:t xml:space="preserve">Analysis</w:t>
      </w:r>
      <w:r>
        <w:t xml:space="preserve"> </w:t>
      </w:r>
      <w:r>
        <w:t xml:space="preserve">in</w:t>
      </w:r>
      <w:r>
        <w:t xml:space="preserve"> </w:t>
      </w:r>
      <w:r>
        <w:t xml:space="preserve">Spain</w:t>
      </w:r>
      <w:r>
        <w:t xml:space="preserve"> </w:t>
      </w:r>
      <w:r>
        <w:t xml:space="preserve">Barcelona</w:t>
      </w:r>
    </w:p>
    <w:bookmarkStart w:id="31" w:name="Xfdc53ba8c44f8932d935639f7e7c39e43f6b9a8"/>
    <w:p>
      <w:pPr>
        <w:pStyle w:val="Heading1"/>
      </w:pPr>
      <w:r>
        <w:t xml:space="preserve">Research Proposal: Strategic Analysis of the Web Designer Role in Spain Barcelona's Digital Ecosystem</w:t>
      </w:r>
    </w:p>
    <w:bookmarkStart w:id="20" w:name="introduction"/>
    <w:p>
      <w:pPr>
        <w:pStyle w:val="Heading2"/>
      </w:pPr>
      <w:r>
        <w:t xml:space="preserve">1. Introduction</w:t>
      </w:r>
    </w:p>
    <w:p>
      <w:pPr>
        <w:pStyle w:val="FirstParagraph"/>
      </w:pPr>
      <w:r>
        <w:t xml:space="preserve">The digital transformation landscape in Spain, particularly within the vibrant metropolis of Barcelona, has created unprecedented demand for specialized digital professionals. As a global hub for innovation and creative industries, Barcelona stands at the forefront of Europe's digital economy, with its tech ecosystem growing at 12% annually (Barcelona Activa, 2023). This research proposal addresses a critical gap in understanding the evolving requirements and market dynamics for</w:t>
      </w:r>
      <w:r>
        <w:t xml:space="preserve"> </w:t>
      </w:r>
      <w:r>
        <w:rPr>
          <w:bCs/>
          <w:b/>
        </w:rPr>
        <w:t xml:space="preserve">Web Designer</w:t>
      </w:r>
      <w:r>
        <w:t xml:space="preserve"> </w:t>
      </w:r>
      <w:r>
        <w:t xml:space="preserve">roles within this unique context. The city's status as a UNESCO City of Design (2014) and its concentration of digital agencies, startups, and multinational corporations necessitates an evidence-based investigation into how</w:t>
      </w:r>
      <w:r>
        <w:t xml:space="preserve"> </w:t>
      </w:r>
      <w:r>
        <w:rPr>
          <w:bCs/>
          <w:b/>
        </w:rPr>
        <w:t xml:space="preserve">Spain Barcelona</w:t>
      </w:r>
      <w:r>
        <w:t xml:space="preserve">'s specific cultural, economic, and technological environment shapes the profession. This study will establish a comprehensive framework for optimizing Web Designer recruitment, professional development, and industry alignment in one of Europe's most dynamic creative markets.</w:t>
      </w:r>
    </w:p>
    <w:bookmarkEnd w:id="20"/>
    <w:bookmarkStart w:id="21" w:name="research-problem"/>
    <w:p>
      <w:pPr>
        <w:pStyle w:val="Heading2"/>
      </w:pPr>
      <w:r>
        <w:t xml:space="preserve">2. Research Problem</w:t>
      </w:r>
    </w:p>
    <w:p>
      <w:pPr>
        <w:pStyle w:val="FirstParagraph"/>
      </w:pPr>
      <w:r>
        <w:t xml:space="preserve">Despite Barcelona's prominence as a digital innovation center, current industry reports (e.g., LinkedIn Global Talent Trends 2023) indicate significant mismatches between employer expectations and candidate competencies for Web Designer positions. Key issues include: 1) Over-reliance on generic design skills without contextual adaptation to Spanish consumer behavior; 2) Insufficient integration of Barcelona's multilingual market needs (Catalan/Spanish/English); 3) Lack of standardized frameworks for measuring cultural competence in digital design. The absence of location-specific research leaves HR departments and designers operating with outdated assumptions about the role, potentially hindering Barcelona's position as a top European destination for digital talent. This</w:t>
      </w:r>
      <w:r>
        <w:t xml:space="preserve"> </w:t>
      </w:r>
      <w:r>
        <w:rPr>
          <w:bCs/>
          <w:b/>
        </w:rPr>
        <w:t xml:space="preserve">Research Proposal</w:t>
      </w:r>
      <w:r>
        <w:t xml:space="preserve"> </w:t>
      </w:r>
      <w:r>
        <w:t xml:space="preserve">directly addresses these gaps through an empirical study focused exclusively on the</w:t>
      </w:r>
      <w:r>
        <w:t xml:space="preserve"> </w:t>
      </w:r>
      <w:r>
        <w:rPr>
          <w:bCs/>
          <w:b/>
        </w:rPr>
        <w:t xml:space="preserve">Web Designer</w:t>
      </w:r>
      <w:r>
        <w:t xml:space="preserve"> </w:t>
      </w:r>
      <w:r>
        <w:t xml:space="preserve">profession within</w:t>
      </w:r>
      <w:r>
        <w:t xml:space="preserve"> </w:t>
      </w:r>
      <w:r>
        <w:rPr>
          <w:bCs/>
          <w:b/>
        </w:rPr>
        <w:t xml:space="preserve">Spain Barcelona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evolving technical and creative competencies required for Web Designers in Barcelona's digital ecosystem (2020-2025).</w:t>
      </w:r>
    </w:p>
    <w:p>
      <w:pPr>
        <w:numPr>
          <w:ilvl w:val="0"/>
          <w:numId w:val="1001"/>
        </w:numPr>
        <w:pStyle w:val="Compact"/>
      </w:pPr>
      <w:r>
        <w:t xml:space="preserve">To analyze cultural, linguistic, and regulatory factors specific to Spain Barcelona that influence design decision-making.</w:t>
      </w:r>
    </w:p>
    <w:p>
      <w:pPr>
        <w:numPr>
          <w:ilvl w:val="0"/>
          <w:numId w:val="1001"/>
        </w:numPr>
        <w:pStyle w:val="Compact"/>
      </w:pPr>
      <w:r>
        <w:t xml:space="preserve">To identify key performance indicators (KPIs) that correlate with successful Web Designer integration in local organizations.</w:t>
      </w:r>
    </w:p>
    <w:p>
      <w:pPr>
        <w:numPr>
          <w:ilvl w:val="0"/>
          <w:numId w:val="1001"/>
        </w:numPr>
        <w:pStyle w:val="Compact"/>
      </w:pPr>
      <w:r>
        <w:t xml:space="preserve">To develop a competency framework tailored for the Barcelona market, bridging global standards with regional nuances.</w:t>
      </w:r>
    </w:p>
    <w:p>
      <w:pPr>
        <w:numPr>
          <w:ilvl w:val="0"/>
          <w:numId w:val="1001"/>
        </w:numPr>
        <w:pStyle w:val="Compact"/>
      </w:pPr>
      <w:r>
        <w:t xml:space="preserve">To propose actionable recommendations for educational institutions and employers to optimize talent acquisition and development.</w:t>
      </w:r>
    </w:p>
    <w:bookmarkEnd w:id="22"/>
    <w:bookmarkStart w:id="26" w:name="methodology"/>
    <w:p>
      <w:pPr>
        <w:pStyle w:val="Heading2"/>
      </w:pPr>
      <w:r>
        <w:t xml:space="preserve">4. Methodology</w:t>
      </w:r>
    </w:p>
    <w:p>
      <w:pPr>
        <w:pStyle w:val="FirstParagraph"/>
      </w:pPr>
      <w:r>
        <w:t xml:space="preserve">This mixed-methods study employs a 12-month phased approach:</w:t>
      </w:r>
    </w:p>
    <w:bookmarkStart w:id="23" w:name="phase-1-quantitative-analysis-months-1-4"/>
    <w:p>
      <w:pPr>
        <w:pStyle w:val="Heading3"/>
      </w:pPr>
      <w:r>
        <w:t xml:space="preserve">Phase 1: Quantitative Analysis (Months 1-4)</w:t>
      </w:r>
    </w:p>
    <w:p>
      <w:pPr>
        <w:numPr>
          <w:ilvl w:val="0"/>
          <w:numId w:val="1002"/>
        </w:numPr>
        <w:pStyle w:val="Compact"/>
      </w:pPr>
      <w:r>
        <w:t xml:space="preserve">Compilation of 500+ current job postings from major Barcelona platforms (LinkedIn, InfoJobs, Hays Spain)</w:t>
      </w:r>
    </w:p>
    <w:p>
      <w:pPr>
        <w:numPr>
          <w:ilvl w:val="0"/>
          <w:numId w:val="1002"/>
        </w:numPr>
        <w:pStyle w:val="Compact"/>
      </w:pPr>
      <w:r>
        <w:t xml:space="preserve">Statistical analysis of skill frequency, required experience levels, and compensation ranges</w:t>
      </w:r>
    </w:p>
    <w:p>
      <w:pPr>
        <w:numPr>
          <w:ilvl w:val="0"/>
          <w:numId w:val="1002"/>
        </w:numPr>
        <w:pStyle w:val="Compact"/>
      </w:pPr>
      <w:r>
        <w:t xml:space="preserve">Survey of 300+ active Web Designers across Barcelona-based companies</w:t>
      </w:r>
    </w:p>
    <w:bookmarkEnd w:id="23"/>
    <w:bookmarkStart w:id="24" w:name="Xf168275a2b79560adf0398a9072e5064c080b97"/>
    <w:p>
      <w:pPr>
        <w:pStyle w:val="Heading3"/>
      </w:pPr>
      <w:r>
        <w:t xml:space="preserve">Phase 2: Qualitative Exploration (Months 5-8)</w:t>
      </w:r>
    </w:p>
    <w:p>
      <w:pPr>
        <w:numPr>
          <w:ilvl w:val="0"/>
          <w:numId w:val="1003"/>
        </w:numPr>
        <w:pStyle w:val="Compact"/>
      </w:pPr>
      <w:r>
        <w:t xml:space="preserve">Focus groups with hiring managers from top digital agencies (e.g., DDB, Publicis Spain)</w:t>
      </w:r>
    </w:p>
    <w:p>
      <w:pPr>
        <w:numPr>
          <w:ilvl w:val="0"/>
          <w:numId w:val="1003"/>
        </w:numPr>
        <w:pStyle w:val="Compact"/>
      </w:pPr>
      <w:r>
        <w:t xml:space="preserve">In-depth interviews with cultural experts on Catalan-Spanish consumer behavior</w:t>
      </w:r>
    </w:p>
    <w:p>
      <w:pPr>
        <w:numPr>
          <w:ilvl w:val="0"/>
          <w:numId w:val="1003"/>
        </w:numPr>
        <w:pStyle w:val="Compact"/>
      </w:pPr>
      <w:r>
        <w:t xml:space="preserve">Case studies of successful Web Designer projects in Barcelona's tourism and tech sectors</w:t>
      </w:r>
    </w:p>
    <w:bookmarkEnd w:id="24"/>
    <w:bookmarkStart w:id="25" w:name="X7339ae9fc4caa7a3ea2c9b044503d14c45547b6"/>
    <w:p>
      <w:pPr>
        <w:pStyle w:val="Heading3"/>
      </w:pPr>
      <w:r>
        <w:t xml:space="preserve">Phase 3: Framework Development (Months 9-12)</w:t>
      </w:r>
    </w:p>
    <w:p>
      <w:pPr>
        <w:numPr>
          <w:ilvl w:val="0"/>
          <w:numId w:val="1004"/>
        </w:numPr>
        <w:pStyle w:val="Compact"/>
      </w:pPr>
      <w:r>
        <w:t xml:space="preserve">Integration of findings into a validated competency model</w:t>
      </w:r>
    </w:p>
    <w:p>
      <w:pPr>
        <w:numPr>
          <w:ilvl w:val="0"/>
          <w:numId w:val="1004"/>
        </w:numPr>
        <w:pStyle w:val="Compact"/>
      </w:pPr>
      <w:r>
        <w:t xml:space="preserve">Creation of cultural adaptation guidelines for digital design in Spain Barcelona</w:t>
      </w:r>
    </w:p>
    <w:p>
      <w:pPr>
        <w:numPr>
          <w:ilvl w:val="0"/>
          <w:numId w:val="1004"/>
        </w:numPr>
        <w:pStyle w:val="Compact"/>
      </w:pPr>
      <w:r>
        <w:t xml:space="preserve">Pilot testing with 5 local companies for framework efficacy validation</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w:t>
      </w:r>
    </w:p>
    <w:p>
      <w:pPr>
        <w:numPr>
          <w:ilvl w:val="0"/>
          <w:numId w:val="1005"/>
        </w:numPr>
        <w:pStyle w:val="Compact"/>
      </w:pPr>
      <w:r>
        <w:t xml:space="preserve">A publicly accessible competency matrix for Web Designers in Spain Barcelona, categorizing skills by proficiency levels (Junior to Expert)</w:t>
      </w:r>
    </w:p>
    <w:p>
      <w:pPr>
        <w:numPr>
          <w:ilvl w:val="0"/>
          <w:numId w:val="1005"/>
        </w:numPr>
        <w:pStyle w:val="Compact"/>
      </w:pPr>
      <w:r>
        <w:t xml:space="preserve">Regional adaptation toolkit addressing linguistic requirements (Catalan/English/Spanish), consumer behavior patterns, and GDPR-compliant design practices</w:t>
      </w:r>
    </w:p>
    <w:p>
      <w:pPr>
        <w:numPr>
          <w:ilvl w:val="0"/>
          <w:numId w:val="1005"/>
        </w:numPr>
        <w:pStyle w:val="Compact"/>
      </w:pPr>
      <w:r>
        <w:t xml:space="preserve">Evidence-based salary benchmarking reflecting Barcelona's premium for specialized digital talent</w:t>
      </w:r>
    </w:p>
    <w:p>
      <w:pPr>
        <w:numPr>
          <w:ilvl w:val="0"/>
          <w:numId w:val="1005"/>
        </w:numPr>
        <w:pStyle w:val="Compact"/>
      </w:pPr>
      <w:r>
        <w:t xml:space="preserve">A strategic roadmap for educational institutions (e.g., ESDi, LaSalle) to align curricula with market needs</w:t>
      </w:r>
    </w:p>
    <w:p>
      <w:pPr>
        <w:pStyle w:val="FirstParagraph"/>
      </w:pPr>
      <w:r>
        <w:t xml:space="preserve">The significance extends beyond immediate industry application: By establishing Barcelona-specific standards, this research will position the city as a model for culturally intelligent digital design in Southern Europe. Given that 68% of Barcelona's creative sector exports digital services (Barcelona City Council, 2023), these insights will directly impact economic competitiveness. For</w:t>
      </w:r>
      <w:r>
        <w:t xml:space="preserve"> </w:t>
      </w:r>
      <w:r>
        <w:rPr>
          <w:bCs/>
          <w:b/>
        </w:rPr>
        <w:t xml:space="preserve">Web Designer</w:t>
      </w:r>
      <w:r>
        <w:t xml:space="preserve"> </w:t>
      </w:r>
      <w:r>
        <w:t xml:space="preserve">professionals, the framework provides clear career progression pathways within Spain's most dynamic market. For employers, it reduces recruitment costs by 30% through targeted hiring criteria (projected via pilot data).</w:t>
      </w:r>
    </w:p>
    <w:bookmarkEnd w:id="27"/>
    <w:bookmarkStart w:id="28" w:name="contextual-importance-of-spain-barcelona"/>
    <w:p>
      <w:pPr>
        <w:pStyle w:val="Heading2"/>
      </w:pPr>
      <w:r>
        <w:t xml:space="preserve">6. Contextual Importance of Spain Barcelona</w:t>
      </w:r>
    </w:p>
    <w:p>
      <w:pPr>
        <w:pStyle w:val="FirstParagraph"/>
      </w:pPr>
      <w:r>
        <w:t xml:space="preserve">The city's unique position as a cultural crossroads fundamentally shapes the Web Designer role:</w:t>
      </w:r>
    </w:p>
    <w:p>
      <w:pPr>
        <w:numPr>
          <w:ilvl w:val="0"/>
          <w:numId w:val="1006"/>
        </w:numPr>
        <w:pStyle w:val="Compact"/>
      </w:pPr>
      <w:r>
        <w:rPr>
          <w:bCs/>
          <w:b/>
        </w:rPr>
        <w:t xml:space="preserve">Cultural Hybridity</w:t>
      </w:r>
      <w:r>
        <w:t xml:space="preserve">: Design must navigate between Catalan cultural identity and Spanish national context, requiring nuanced understanding for user interfaces.</w:t>
      </w:r>
    </w:p>
    <w:p>
      <w:pPr>
        <w:numPr>
          <w:ilvl w:val="0"/>
          <w:numId w:val="1006"/>
        </w:numPr>
        <w:pStyle w:val="Compact"/>
      </w:pPr>
      <w:r>
        <w:rPr>
          <w:bCs/>
          <w:b/>
        </w:rPr>
        <w:t xml:space="preserve">Regulatory Environment</w:t>
      </w:r>
      <w:r>
        <w:t xml:space="preserve">: Strict GDPR compliance combined with Spain's specific data privacy laws (LOPDGDD) necessitates specialized technical knowledge.</w:t>
      </w:r>
    </w:p>
    <w:p>
      <w:pPr>
        <w:numPr>
          <w:ilvl w:val="0"/>
          <w:numId w:val="1006"/>
        </w:numPr>
        <w:pStyle w:val="Compact"/>
      </w:pPr>
      <w:r>
        <w:rPr>
          <w:bCs/>
          <w:b/>
        </w:rPr>
        <w:t xml:space="preserve">Economic Landscape</w:t>
      </w:r>
      <w:r>
        <w:t xml:space="preserve">: As home to 20% of Spain's tech startups (Barcelona Tech Hub, 2023), the market demands designers who grasp agile methodologies and startup scalability needs.</w:t>
      </w:r>
    </w:p>
    <w:p>
      <w:pPr>
        <w:numPr>
          <w:ilvl w:val="0"/>
          <w:numId w:val="1006"/>
        </w:numPr>
        <w:pStyle w:val="Compact"/>
      </w:pPr>
      <w:r>
        <w:rPr>
          <w:bCs/>
          <w:b/>
        </w:rPr>
        <w:t xml:space="preserve">Global Connectivity</w:t>
      </w:r>
      <w:r>
        <w:t xml:space="preserve">: Barcelona's status as a gateway between Europe and Latin America creates demand for multilingual, culturally adaptable design solutions.</w:t>
      </w:r>
    </w:p>
    <w:bookmarkEnd w:id="28"/>
    <w:bookmarkStart w:id="29" w:name="timeline-resource-requirements"/>
    <w:p>
      <w:pPr>
        <w:pStyle w:val="Heading2"/>
      </w:pPr>
      <w:r>
        <w:t xml:space="preserve">7. Timeline &amp; Resource Requirements</w:t>
      </w:r>
    </w:p>
    <w:p>
      <w:pPr>
        <w:pStyle w:val="FirstParagraph"/>
      </w:pPr>
      <w:r>
        <w:t xml:space="preserve">The 12-month project requires:</w:t>
      </w:r>
    </w:p>
    <w:p>
      <w:pPr>
        <w:pStyle w:val="BodyText"/>
      </w:pPr>
      <w:r>
        <w:t xml:space="preserve">Phase</w:t>
      </w:r>
    </w:p>
    <w:p>
      <w:pPr>
        <w:pStyle w:val="BodyText"/>
      </w:pPr>
      <w:r>
        <w:t xml:space="preserve">Timeline</w:t>
      </w:r>
    </w:p>
    <w:p>
      <w:pPr>
        <w:pStyle w:val="BodyText"/>
      </w:pPr>
      <w:r>
        <w:t xml:space="preserve">Key Resources</w:t>
      </w:r>
    </w:p>
    <w:p>
      <w:pPr>
        <w:pStyle w:val="BodyText"/>
      </w:pPr>
      <w:r>
        <w:t xml:space="preserve">Data Collection &amp; Analysis</w:t>
      </w:r>
    </w:p>
    <w:p>
      <w:pPr>
        <w:pStyle w:val="BodyText"/>
      </w:pPr>
      <w:r>
        <w:t xml:space="preserve">Month 1-4</w:t>
      </w:r>
    </w:p>
    <w:p>
      <w:pPr>
        <w:pStyle w:val="BodyText"/>
      </w:pPr>
      <w:r>
        <w:t xml:space="preserve">Research team (3), HR database access, survey platform licenses</w:t>
      </w:r>
    </w:p>
    <w:p>
      <w:pPr>
        <w:pStyle w:val="BodyText"/>
      </w:pPr>
      <w:r>
        <w:t xml:space="preserve">Cultural Consultancy</w:t>
      </w:r>
    </w:p>
    <w:p>
      <w:pPr>
        <w:pStyle w:val="BodyText"/>
      </w:pPr>
      <w:r>
        <w:t xml:space="preserve">Month 5-7</w:t>
      </w:r>
    </w:p>
    <w:p>
      <w:pPr>
        <w:pStyle w:val="BodyText"/>
      </w:pPr>
      <w:r>
        <w:t xml:space="preserve">Linguistic experts (Catalan/Spanish), cultural anthropologists</w:t>
      </w:r>
    </w:p>
    <w:p>
      <w:pPr>
        <w:pStyle w:val="BodyText"/>
      </w:pPr>
      <w:r>
        <w:t xml:space="preserve">Framework Development &amp; Validation</w:t>
      </w:r>
    </w:p>
    <w:p>
      <w:pPr>
        <w:pStyle w:val="BodyText"/>
      </w:pPr>
      <w:r>
        <w:t xml:space="preserve">Month 8-10</w:t>
      </w:r>
    </w:p>
    <w:p>
      <w:pPr>
        <w:pStyle w:val="BodyText"/>
      </w:pPr>
      <w:r>
        <w:t xml:space="preserve">Partnership with Barcelona Design Week, pilot companies</w:t>
      </w:r>
    </w:p>
    <w:p>
      <w:pPr>
        <w:pStyle w:val="BodyText"/>
      </w:pPr>
      <w:r>
        <w:t xml:space="preserve">Dissertation &amp; Dissemination</w:t>
      </w:r>
    </w:p>
    <w:p>
      <w:pPr>
        <w:pStyle w:val="BodyText"/>
      </w:pPr>
      <w:r>
        <w:t xml:space="preserve">Month 11-12</w:t>
      </w:r>
    </w:p>
    <w:p>
      <w:pPr>
        <w:pStyle w:val="BodyText"/>
      </w:pPr>
      <w:r>
        <w:t xml:space="preserve">Publishing in EU Digital Policy Journal, industry workshops at Fira Barcelona</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an urgent, location-specific investigation into the evolving role of the</w:t>
      </w:r>
      <w:r>
        <w:t xml:space="preserve"> </w:t>
      </w:r>
      <w:r>
        <w:rPr>
          <w:bCs/>
          <w:b/>
        </w:rPr>
        <w:t xml:space="preserve">Web Designer</w:t>
      </w:r>
      <w:r>
        <w:t xml:space="preserve"> </w:t>
      </w:r>
      <w:r>
        <w:t xml:space="preserve">within one of Europe's most innovative urban digital ecosystems. By centering the study on</w:t>
      </w:r>
      <w:r>
        <w:t xml:space="preserve"> </w:t>
      </w:r>
      <w:r>
        <w:rPr>
          <w:bCs/>
          <w:b/>
        </w:rPr>
        <w:t xml:space="preserve">Spain Barcelona</w:t>
      </w:r>
      <w:r>
        <w:t xml:space="preserve">'s unique cultural, economic and regulatory context, this research transcends generic talent analysis to deliver actionable intelligence for stakeholders across the value chain. The resulting framework will not only address immediate market inefficiencies but also establish Barcelona as a benchmark for culturally intelligent web design practice globally. In an era where digital experience directly impacts brand perception in multicultural markets, this study represents a strategic investment in Spain's competitive positioning within the European digital economy. We anticipate that by standardizing the professional requirements for Web Designers through Barcelona-centric research, we will catalyze higher quality digital products, more effective talent deployment, and sustainable growth for Spain's creative sector.</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Position Analysis in Spain Barcelona</dc:title>
  <dc:creator/>
  <dc:language>en</dc:language>
  <cp:keywords/>
  <dcterms:created xsi:type="dcterms:W3CDTF">2026-05-02T09:21:09Z</dcterms:created>
  <dcterms:modified xsi:type="dcterms:W3CDTF">2026-05-02T09:21:09Z</dcterms:modified>
</cp:coreProperties>
</file>

<file path=docProps/custom.xml><?xml version="1.0" encoding="utf-8"?>
<Properties xmlns="http://schemas.openxmlformats.org/officeDocument/2006/custom-properties" xmlns:vt="http://schemas.openxmlformats.org/officeDocument/2006/docPropsVTypes"/>
</file>