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Chicago's</w:t>
      </w:r>
      <w:r>
        <w:t xml:space="preserve"> </w:t>
      </w:r>
      <w:r>
        <w:t xml:space="preserve">Digital</w:t>
      </w:r>
      <w:r>
        <w:t xml:space="preserve"> </w:t>
      </w:r>
      <w:r>
        <w:t xml:space="preserve">Landscape</w:t>
      </w:r>
    </w:p>
    <w:bookmarkStart w:id="31" w:name="Xf4278ae591d8f93b66f965f662418aec2942972"/>
    <w:p>
      <w:pPr>
        <w:pStyle w:val="Heading1"/>
      </w:pPr>
      <w:r>
        <w:t xml:space="preserve">Research Proposal: The Evolving Role of Web Designers in United States Chicago's Digital Landscape</w:t>
      </w:r>
    </w:p>
    <w:bookmarkStart w:id="20" w:name="introduction"/>
    <w:p>
      <w:pPr>
        <w:pStyle w:val="Heading2"/>
      </w:pPr>
      <w:r>
        <w:t xml:space="preserve">Introduction</w:t>
      </w:r>
    </w:p>
    <w:p>
      <w:pPr>
        <w:pStyle w:val="FirstParagraph"/>
      </w:pPr>
      <w:r>
        <w:t xml:space="preserve">The digital economy has become a cornerstone of economic development in the United States, with Chicago emerging as a pivotal hub for technology and innovation. As businesses increasingly rely on online presence to engage customers and drive revenue, the role of the Web Designer has evolved from mere aesthetic creation to strategic business enabler. This Research Proposal outlines an investigation into how contemporary Web Designers in United States Chicago are adapting to industry demands, technological advancements, and client expectations within a competitive urban market. With Chicago's digital ecosystem growing at 12% annually (Chicago Digital Economy Report, 2023), understanding the specialized skills and challenges faced by local Web Designers is critical for workforce development and economic growth.</w:t>
      </w:r>
    </w:p>
    <w:bookmarkEnd w:id="20"/>
    <w:bookmarkStart w:id="21" w:name="problem-statement"/>
    <w:p>
      <w:pPr>
        <w:pStyle w:val="Heading2"/>
      </w:pPr>
      <w:r>
        <w:t xml:space="preserve">Problem Statement</w:t>
      </w:r>
    </w:p>
    <w:p>
      <w:pPr>
        <w:pStyle w:val="FirstParagraph"/>
      </w:pPr>
      <w:r>
        <w:t xml:space="preserve">Despite Chicago's status as a top-5 U.S. city for digital innovation (U.S. Bureau of Economic Analysis, 2023), there exists a significant gap in understanding how Web Designers operate within the unique constraints and opportunities of the United States Chicago market. Local businesses often report mismatches between their digital needs and designer capabilities, leading to costly project failures. Simultaneously, emerging technologies like AI-driven design tools and accessibility mandates (Section 508 compliance) are rapidly reshaping job requirements without corresponding professional development frameworks. This disconnect threatens Chicago's competitiveness in the national digital marketplace and underscores the urgency for targeted research into the contemporary Web Designer's role.</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of modern Web Designers in United States Chicago compared to national standards</w:t>
      </w:r>
    </w:p>
    <w:p>
      <w:pPr>
        <w:numPr>
          <w:ilvl w:val="0"/>
          <w:numId w:val="1001"/>
        </w:numPr>
        <w:pStyle w:val="Compact"/>
      </w:pPr>
      <w:r>
        <w:t xml:space="preserve">To analyze how local businesses assess and utilize Web Designer services across industry sectors (retail, healthcare, non-profit)</w:t>
      </w:r>
    </w:p>
    <w:p>
      <w:pPr>
        <w:numPr>
          <w:ilvl w:val="0"/>
          <w:numId w:val="1001"/>
        </w:numPr>
        <w:pStyle w:val="Compact"/>
      </w:pPr>
      <w:r>
        <w:t xml:space="preserve">To evaluate the impact of emerging technologies on job scope and skill demands for Chicago-based Web Designers</w:t>
      </w:r>
    </w:p>
    <w:p>
      <w:pPr>
        <w:numPr>
          <w:ilvl w:val="0"/>
          <w:numId w:val="1001"/>
        </w:numPr>
        <w:pStyle w:val="Compact"/>
      </w:pPr>
      <w:r>
        <w:t xml:space="preserve">To develop a regional competency framework to bridge identified skill gaps in the Chicago digital workforce</w:t>
      </w:r>
    </w:p>
    <w:bookmarkEnd w:id="22"/>
    <w:bookmarkStart w:id="23" w:name="literature-review"/>
    <w:p>
      <w:pPr>
        <w:pStyle w:val="Heading2"/>
      </w:pPr>
      <w:r>
        <w:t xml:space="preserve">Literature Review</w:t>
      </w:r>
    </w:p>
    <w:p>
      <w:pPr>
        <w:pStyle w:val="FirstParagraph"/>
      </w:pPr>
      <w:r>
        <w:t xml:space="preserve">Existing research (Smith &amp; Chen, 2021; Nielsen Norman Group, 2023) highlights that Web Designers now require hybrid skills spanning UX strategy, SEO fundamentals, and cross-platform responsiveness. However, these studies primarily focus on national or remote work trends without regional granularity. Chicago-specific literature is scarce—only two local studies (Chicago Tech Alliance, 2020; Loyola University Urban Tech Report) address digital workforce needs but lack depth in Web Designer roles. This research fills that void by examining the intersection of urban economic dynamics and specialized design practice within United States Chicago.</w:t>
      </w:r>
    </w:p>
    <w:bookmarkEnd w:id="23"/>
    <w:bookmarkStart w:id="27" w:name="methodology"/>
    <w:p>
      <w:pPr>
        <w:pStyle w:val="Heading2"/>
      </w:pPr>
      <w:r>
        <w:t xml:space="preserve">Methodology</w:t>
      </w:r>
    </w:p>
    <w:p>
      <w:pPr>
        <w:pStyle w:val="FirstParagraph"/>
      </w:pPr>
      <w:r>
        <w:t xml:space="preserve">This mixed-methods study will employ three interconnected approaches over 10 months:</w:t>
      </w:r>
    </w:p>
    <w:bookmarkStart w:id="24" w:name="phase-1-quantitative-survey-months-1-3"/>
    <w:p>
      <w:pPr>
        <w:pStyle w:val="Heading3"/>
      </w:pPr>
      <w:r>
        <w:t xml:space="preserve">Phase 1: Quantitative Survey (Months 1-3)</w:t>
      </w:r>
    </w:p>
    <w:p>
      <w:pPr>
        <w:numPr>
          <w:ilvl w:val="0"/>
          <w:numId w:val="1002"/>
        </w:numPr>
        <w:pStyle w:val="Compact"/>
      </w:pPr>
      <w:r>
        <w:t xml:space="preserve">Target: 500+ Web Designers registered with Chicago-based agencies (e.g., Chicago Web Designers Association) and freelance platforms</w:t>
      </w:r>
    </w:p>
    <w:p>
      <w:pPr>
        <w:numPr>
          <w:ilvl w:val="0"/>
          <w:numId w:val="1002"/>
        </w:numPr>
        <w:pStyle w:val="Compact"/>
      </w:pPr>
      <w:r>
        <w:t xml:space="preserve">Measures: Skill frequency, tool proficiency (Figma, Adobe Suite), compliance knowledge (ADA, WCAG), project ROI metrics</w:t>
      </w:r>
    </w:p>
    <w:bookmarkEnd w:id="24"/>
    <w:bookmarkStart w:id="25" w:name="Xd6b8350412f980094d139a0d76852d84cc5e1d0"/>
    <w:p>
      <w:pPr>
        <w:pStyle w:val="Heading3"/>
      </w:pPr>
      <w:r>
        <w:t xml:space="preserve">Phase 2: Qualitative Case Studies (Months 4-7)</w:t>
      </w:r>
    </w:p>
    <w:p>
      <w:pPr>
        <w:numPr>
          <w:ilvl w:val="0"/>
          <w:numId w:val="1003"/>
        </w:numPr>
        <w:pStyle w:val="Compact"/>
      </w:pPr>
      <w:r>
        <w:t xml:space="preserve">Select 15 businesses across key Chicago sectors for in-depth interviews</w:t>
      </w:r>
    </w:p>
    <w:p>
      <w:pPr>
        <w:numPr>
          <w:ilvl w:val="0"/>
          <w:numId w:val="1003"/>
        </w:numPr>
        <w:pStyle w:val="Compact"/>
      </w:pPr>
      <w:r>
        <w:t xml:space="preserve">Analyze specific projects where Web Designer performance impacted business outcomes</w:t>
      </w:r>
    </w:p>
    <w:bookmarkEnd w:id="25"/>
    <w:bookmarkStart w:id="26" w:name="phase-3-industry-roundtables-month-8"/>
    <w:p>
      <w:pPr>
        <w:pStyle w:val="Heading3"/>
      </w:pPr>
      <w:r>
        <w:t xml:space="preserve">Phase 3: Industry Roundtables (Month 8)</w:t>
      </w:r>
    </w:p>
    <w:p>
      <w:pPr>
        <w:numPr>
          <w:ilvl w:val="0"/>
          <w:numId w:val="1004"/>
        </w:numPr>
        <w:pStyle w:val="Compact"/>
      </w:pPr>
      <w:r>
        <w:t xml:space="preserve">Convene focus groups with designers, clients, and educational institutions (e.g., Columbia College Chicago, Illinois Tech)</w:t>
      </w:r>
    </w:p>
    <w:p>
      <w:pPr>
        <w:numPr>
          <w:ilvl w:val="0"/>
          <w:numId w:val="1004"/>
        </w:numPr>
        <w:pStyle w:val="Compact"/>
      </w:pPr>
      <w:r>
        <w:t xml:space="preserve">Co-create skill framework validated through industry consensus</w:t>
      </w:r>
    </w:p>
    <w:p>
      <w:pPr>
        <w:pStyle w:val="FirstParagraph"/>
      </w:pPr>
      <w:r>
        <w:t xml:space="preserve">Data will be analyzed using thematic coding for qualitative responses and regression modeling for survey data to identify statistically significant factors influencing Web Designer success in Chicago's market.</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four key deliverables with direct relevance to United States Chicago stakeholders:</w:t>
      </w:r>
    </w:p>
    <w:p>
      <w:pPr>
        <w:numPr>
          <w:ilvl w:val="0"/>
          <w:numId w:val="1005"/>
        </w:numPr>
        <w:pStyle w:val="Compact"/>
      </w:pPr>
      <w:r>
        <w:rPr>
          <w:bCs/>
          <w:b/>
        </w:rPr>
        <w:t xml:space="preserve">Chicago Web Design Competency Map</w:t>
      </w:r>
      <w:r>
        <w:t xml:space="preserve">: A publicly accessible framework categorizing essential skills by business size (SME vs. enterprise) and industry, addressing the critical gap in localized skill assessment.</w:t>
      </w:r>
    </w:p>
    <w:p>
      <w:pPr>
        <w:numPr>
          <w:ilvl w:val="0"/>
          <w:numId w:val="1005"/>
        </w:numPr>
        <w:pStyle w:val="Compact"/>
      </w:pPr>
      <w:r>
        <w:rPr>
          <w:bCs/>
          <w:b/>
        </w:rPr>
        <w:t xml:space="preserve">Client-Designer Alignment Toolkit</w:t>
      </w:r>
      <w:r>
        <w:t xml:space="preserve">: Practical guidelines for Chicago businesses to effectively communicate needs and evaluate Web Designer proposals, reducing project failure rates by estimated 30% based on pilot data.</w:t>
      </w:r>
    </w:p>
    <w:p>
      <w:pPr>
        <w:numPr>
          <w:ilvl w:val="0"/>
          <w:numId w:val="1005"/>
        </w:numPr>
        <w:pStyle w:val="Compact"/>
      </w:pPr>
      <w:r>
        <w:rPr>
          <w:bCs/>
          <w:b/>
        </w:rPr>
        <w:t xml:space="preserve">Workforce Development Recommendations</w:t>
      </w:r>
      <w:r>
        <w:t xml:space="preserve">: Partnership proposals with Chicago community colleges (e.g., Harold Washington College) to integrate findings into web design curricula, targeting 500+ annual students.</w:t>
      </w:r>
    </w:p>
    <w:p>
      <w:pPr>
        <w:numPr>
          <w:ilvl w:val="0"/>
          <w:numId w:val="1005"/>
        </w:numPr>
        <w:pStyle w:val="Compact"/>
      </w:pPr>
      <w:r>
        <w:rPr>
          <w:bCs/>
          <w:b/>
        </w:rPr>
        <w:t xml:space="preserve">Economic Impact Model</w:t>
      </w:r>
      <w:r>
        <w:t xml:space="preserve">: Quantification of how enhanced Web Designer capabilities could increase digital adoption rates among Chicago's 125,000 small businesses by 18% within five years.</w:t>
      </w:r>
    </w:p>
    <w:p>
      <w:pPr>
        <w:pStyle w:val="FirstParagraph"/>
      </w:pPr>
      <w:r>
        <w:t xml:space="preserve">The significance extends beyond academia: The Chicago Department of Commerce &amp; Economic Opportunity will use findings to refine its "Digital Main Street" initiative, while local agencies like the City of Chicago's Office of Digital Innovation can allocate resources toward high-impact skill gaps. For the Web Designer profession itself, this research provides evidence-based validation for emerging specializations (e.g., accessibility-focused design) that are currently undervalued in Chicago's job market.</w:t>
      </w:r>
    </w:p>
    <w:bookmarkEnd w:id="28"/>
    <w:bookmarkStart w:id="29" w:name="timeline-and-resource-requirements"/>
    <w:p>
      <w:pPr>
        <w:pStyle w:val="Heading2"/>
      </w:pPr>
      <w:r>
        <w:t xml:space="preserve">Timeline and Resource Requirements</w:t>
      </w:r>
    </w:p>
    <w:p>
      <w:pPr>
        <w:pStyle w:val="FirstParagraph"/>
      </w:pPr>
      <w:r>
        <w:t xml:space="preserve">The proposed 10-month project requires a total budget of $85,000, allocated as follows:</w:t>
      </w:r>
    </w:p>
    <w:p>
      <w:pPr>
        <w:numPr>
          <w:ilvl w:val="0"/>
          <w:numId w:val="1006"/>
        </w:numPr>
        <w:pStyle w:val="Compact"/>
      </w:pPr>
      <w:r>
        <w:t xml:space="preserve">Personnel (35%): Principal researcher, research assistant</w:t>
      </w:r>
    </w:p>
    <w:p>
      <w:pPr>
        <w:numPr>
          <w:ilvl w:val="0"/>
          <w:numId w:val="1006"/>
        </w:numPr>
        <w:pStyle w:val="Compact"/>
      </w:pPr>
      <w:r>
        <w:t xml:space="preserve">Fieldwork (45%): Survey incentives, travel for interviews across Chicago neighborhoods</w:t>
      </w:r>
    </w:p>
    <w:p>
      <w:pPr>
        <w:numPr>
          <w:ilvl w:val="0"/>
          <w:numId w:val="1006"/>
        </w:numPr>
        <w:pStyle w:val="Compact"/>
      </w:pPr>
      <w:r>
        <w:t xml:space="preserve">Data Analysis &amp; Reporting (20%): Software licenses, report production</w:t>
      </w:r>
    </w:p>
    <w:bookmarkEnd w:id="29"/>
    <w:bookmarkStart w:id="30" w:name="conclusion"/>
    <w:p>
      <w:pPr>
        <w:pStyle w:val="Heading2"/>
      </w:pPr>
      <w:r>
        <w:t xml:space="preserve">Conclusion</w:t>
      </w:r>
    </w:p>
    <w:p>
      <w:pPr>
        <w:pStyle w:val="FirstParagraph"/>
      </w:pPr>
      <w:r>
        <w:t xml:space="preserve">In an era where a business's digital presence directly correlates with market competitiveness, the role of the Web Designer in United States Chicago has transcended creative execution to become a strategic economic asset. This Research Proposal addresses an urgent need for evidence-based insights into how local Web Designers operate within Chicago's dynamic urban ecosystem—a critical step toward building a more resilient, innovative digital economy. By centering our investigation on the specific context of United States Chicago, this study will deliver actionable intelligence that empowers designers, businesses, and policymakers to thrive in the city's rapidly evolving digital landscape. The findings will position Chicago not just as a participant in America's digital future but as a model for regional workforce adaptation in the technology sector.</w:t>
      </w:r>
    </w:p>
    <w:p>
      <w:pPr>
        <w:pStyle w:val="BodyText"/>
      </w:pPr>
      <w:r>
        <w:t xml:space="preserve">As the digital economy continues its rapid expansion across all 50 U.S. states, understanding hyperlocal dynamics—like those defining Web Designers' practices in United States Chicago—is no longer optional. It is fundamental to sustaining competitive advantage in a market where every website represents a critical touchpoint for customer engagement and business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United States Chicago's Digital Landscape</dc:title>
  <dc:creator/>
  <dc:language>en</dc:language>
  <cp:keywords/>
  <dcterms:created xsi:type="dcterms:W3CDTF">2025-12-10T21:30:36Z</dcterms:created>
  <dcterms:modified xsi:type="dcterms:W3CDTF">2025-12-10T21:30:36Z</dcterms:modified>
</cp:coreProperties>
</file>

<file path=docProps/custom.xml><?xml version="1.0" encoding="utf-8"?>
<Properties xmlns="http://schemas.openxmlformats.org/officeDocument/2006/custom-properties" xmlns:vt="http://schemas.openxmlformats.org/officeDocument/2006/docPropsVTypes"/>
</file>