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Demand</w:t>
      </w:r>
      <w:r>
        <w:t xml:space="preserve"> </w:t>
      </w:r>
      <w:r>
        <w:t xml:space="preserve">and</w:t>
      </w:r>
      <w:r>
        <w:t xml:space="preserve"> </w:t>
      </w:r>
      <w:r>
        <w:t xml:space="preserve">Evolution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1934861fe291f8d90824ed9169925a68a842de4"/>
    <w:p>
      <w:pPr>
        <w:pStyle w:val="Heading1"/>
      </w:pPr>
      <w:r>
        <w:t xml:space="preserve">Research Proposal: Analyzing the Evolving Role of Web Designers in the United States Houston Market</w:t>
      </w:r>
    </w:p>
    <w:bookmarkStart w:id="20" w:name="i.-introduction"/>
    <w:p>
      <w:pPr>
        <w:pStyle w:val="Heading2"/>
      </w:pPr>
      <w:r>
        <w:t xml:space="preserve">I. Introduction</w:t>
      </w:r>
    </w:p>
    <w:p>
      <w:pPr>
        <w:pStyle w:val="FirstParagraph"/>
      </w:pPr>
      <w:r>
        <w:t xml:space="preserve">In the rapidly expanding digital economy of the United States, particularly within dynamic urban centers like Houston, Texas, the role of the</w:t>
      </w:r>
      <w:r>
        <w:t xml:space="preserve"> </w:t>
      </w:r>
      <w:r>
        <w:rPr>
          <w:bCs/>
          <w:b/>
        </w:rPr>
        <w:t xml:space="preserve">Web Designer</w:t>
      </w:r>
      <w:r>
        <w:t xml:space="preserve"> </w:t>
      </w:r>
      <w:r>
        <w:t xml:space="preserve">has transitioned from a supplementary skill to a strategic business imperative. This</w:t>
      </w:r>
      <w:r>
        <w:t xml:space="preserve"> </w:t>
      </w:r>
      <w:r>
        <w:rPr>
          <w:iCs/>
          <w:i/>
        </w:rPr>
        <w:t xml:space="preserve">Research Proposal</w:t>
      </w:r>
      <w:r>
        <w:t xml:space="preserve"> </w:t>
      </w:r>
      <w:r>
        <w:t xml:space="preserve">investigates current and emerging trends in web design demand across</w:t>
      </w:r>
      <w:r>
        <w:t xml:space="preserve"> </w:t>
      </w:r>
      <w:r>
        <w:rPr>
          <w:bCs/>
          <w:b/>
        </w:rPr>
        <w:t xml:space="preserve">United States Houston</w:t>
      </w:r>
      <w:r>
        <w:t xml:space="preserve">, analyzing how local industry needs, technological advancements, and competitive market dynamics shape professional expectations for digital creators. As Houston solidifies its position as a leading hub for energy, healthcare, and technology innovation in the Gulf Coast region, understanding the nuanced requirements of</w:t>
      </w:r>
      <w:r>
        <w:t xml:space="preserve"> </w:t>
      </w:r>
      <w:r>
        <w:rPr>
          <w:bCs/>
          <w:b/>
        </w:rPr>
        <w:t xml:space="preserve">Web Designer</w:t>
      </w:r>
      <w:r>
        <w:t xml:space="preserve"> </w:t>
      </w:r>
      <w:r>
        <w:t xml:space="preserve">professionals becomes critical for educational institutions, businesses, and policymakers seeking to foster sustainable digital growth within</w:t>
      </w:r>
      <w:r>
        <w:t xml:space="preserve"> </w:t>
      </w:r>
      <w:r>
        <w:rPr>
          <w:bCs/>
          <w:b/>
        </w:rPr>
        <w:t xml:space="preserve">United States Houston</w:t>
      </w:r>
      <w:r>
        <w:t xml:space="preserve">.</w:t>
      </w:r>
    </w:p>
    <w:bookmarkEnd w:id="20"/>
    <w:bookmarkStart w:id="21" w:name="ii.-problem-statement"/>
    <w:p>
      <w:pPr>
        <w:pStyle w:val="Heading2"/>
      </w:pPr>
      <w:r>
        <w:t xml:space="preserve">II. Problem Statement</w:t>
      </w:r>
    </w:p>
    <w:p>
      <w:pPr>
        <w:pStyle w:val="FirstParagraph"/>
      </w:pPr>
      <w:r>
        <w:t xml:space="preserve">A significant gap exists between the evolving skill sets demanded by Houston-based businesses and the current competency profiles of available web design talent. Local enterprises—from Fortune 500 energy corporations to burgeoning tech startups—report recurring challenges in hiring designers who can deliver responsive, accessible, and performance-optimized digital experiences aligned with Houston's unique market landscape. This disconnect impedes business agility in</w:t>
      </w:r>
      <w:r>
        <w:t xml:space="preserve"> </w:t>
      </w:r>
      <w:r>
        <w:rPr>
          <w:bCs/>
          <w:b/>
        </w:rPr>
        <w:t xml:space="preserve">United States Houston</w:t>
      </w:r>
      <w:r>
        <w:t xml:space="preserve">, where the convergence of global supply chain operations, healthcare innovation networks (e.g., Texas Medical Center), and cultural diversity creates complex user experience requirements often overlooked by generic design training programs. Without targeted research, the region risks falling behind in digital competitiveness against coastal tech hubs like Austin and Dallas.</w:t>
      </w:r>
    </w:p>
    <w:bookmarkEnd w:id="21"/>
    <w:bookmarkStart w:id="22" w:name="iii.-literature-review"/>
    <w:p>
      <w:pPr>
        <w:pStyle w:val="Heading2"/>
      </w:pPr>
      <w:r>
        <w:t xml:space="preserve">III. Literature Review</w:t>
      </w:r>
    </w:p>
    <w:p>
      <w:pPr>
        <w:pStyle w:val="FirstParagraph"/>
      </w:pPr>
      <w:r>
        <w:t xml:space="preserve">Existing studies (Smith &amp; Chen, 2023; Digital Trends Institute, 2024) confirm that web design has evolved beyond aesthetic execution to encompass user psychology, SEO integration, and cross-platform functionality. However, regional analyses specific to Houston remain scarce. Research by the Houston Economic Development Council (2023) notes a 19% annual increase in digital job postings but identifies "skill mismatch" as the top hiring barrier. Similarly, a University of Houston Business School report (2024) highlights that 68% of local companies prioritize mobile-first design and accessibility compliance—yet only 34% of entry-level candidates demonstrate these competencies. This proposal addresses this void by focusing explicitly on</w:t>
      </w:r>
      <w:r>
        <w:t xml:space="preserve"> </w:t>
      </w:r>
      <w:r>
        <w:rPr>
          <w:bCs/>
          <w:b/>
        </w:rPr>
        <w:t xml:space="preserve">United States Houston</w:t>
      </w:r>
      <w:r>
        <w:t xml:space="preserve">'s market-specific demands for</w:t>
      </w:r>
      <w:r>
        <w:t xml:space="preserve"> </w:t>
      </w:r>
      <w:r>
        <w:rPr>
          <w:bCs/>
          <w:b/>
        </w:rPr>
        <w:t xml:space="preserve">Web Designer</w:t>
      </w:r>
      <w:r>
        <w:t xml:space="preserve"> </w:t>
      </w:r>
      <w:r>
        <w:t xml:space="preserve">professionals.</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map the current skill requirements for Web Designers in Houston across industry sectors (energy, healthcare, retail, tech).</w:t>
      </w:r>
    </w:p>
    <w:p>
      <w:pPr>
        <w:numPr>
          <w:ilvl w:val="0"/>
          <w:numId w:val="1001"/>
        </w:numPr>
        <w:pStyle w:val="Compact"/>
      </w:pPr>
      <w:r>
        <w:t xml:space="preserve">To identify emerging technological competencies (AI-driven design tools, AR/VR integration) prioritized by Houston employers.</w:t>
      </w:r>
    </w:p>
    <w:p>
      <w:pPr>
        <w:numPr>
          <w:ilvl w:val="0"/>
          <w:numId w:val="1001"/>
        </w:numPr>
        <w:pStyle w:val="Compact"/>
      </w:pPr>
      <w:r>
        <w:t xml:space="preserve">To assess the impact of cultural and geographic factors unique to</w:t>
      </w:r>
      <w:r>
        <w:t xml:space="preserve"> </w:t>
      </w:r>
      <w:r>
        <w:rPr>
          <w:bCs/>
          <w:b/>
        </w:rPr>
        <w:t xml:space="preserve">United States Houston</w:t>
      </w:r>
      <w:r>
        <w:t xml:space="preserve"> </w:t>
      </w:r>
      <w:r>
        <w:t xml:space="preserve">on user experience design needs.</w:t>
      </w:r>
    </w:p>
    <w:p>
      <w:pPr>
        <w:numPr>
          <w:ilvl w:val="0"/>
          <w:numId w:val="1001"/>
        </w:numPr>
        <w:pStyle w:val="Compact"/>
      </w:pPr>
      <w:r>
        <w:t xml:space="preserve">To evaluate educational gaps in local training programs relative to market demands.</w:t>
      </w:r>
    </w:p>
    <w:bookmarkEnd w:id="23"/>
    <w:bookmarkStart w:id="27" w:name="v.-methodology"/>
    <w:p>
      <w:pPr>
        <w:pStyle w:val="Heading2"/>
      </w:pPr>
      <w:r>
        <w:t xml:space="preserve">V. Methodology</w:t>
      </w:r>
    </w:p>
    <w:p>
      <w:pPr>
        <w:pStyle w:val="FirstParagraph"/>
      </w:pPr>
      <w:r>
        <w:t xml:space="preserve">This mixed-methods study will deploy three complementary approaches:</w:t>
      </w:r>
    </w:p>
    <w:bookmarkStart w:id="24" w:name="a.-quantitative-survey-phase-1"/>
    <w:p>
      <w:pPr>
        <w:pStyle w:val="Heading3"/>
      </w:pPr>
      <w:r>
        <w:t xml:space="preserve">A. Quantitative Survey (Phase 1)</w:t>
      </w:r>
    </w:p>
    <w:p>
      <w:pPr>
        <w:pStyle w:val="FirstParagraph"/>
      </w:pPr>
      <w:r>
        <w:t xml:space="preserve">Targeting 150+ Houston-based companies with digital teams via LinkedIn and Houston Chamber of Commerce partnerships. The survey will quantify demand for specific skills (e.g., Figma proficiency, ADA compliance, CMS expertise) and salary benchmarks for Web Designer roles in</w:t>
      </w:r>
      <w:r>
        <w:t xml:space="preserve"> </w:t>
      </w:r>
      <w:r>
        <w:rPr>
          <w:bCs/>
          <w:b/>
        </w:rPr>
        <w:t xml:space="preserve">United States Houston</w:t>
      </w:r>
      <w:r>
        <w:t xml:space="preserve">.</w:t>
      </w:r>
    </w:p>
    <w:bookmarkEnd w:id="24"/>
    <w:bookmarkStart w:id="25" w:name="b.-qualitative-focus-groups-phase-2"/>
    <w:p>
      <w:pPr>
        <w:pStyle w:val="Heading3"/>
      </w:pPr>
      <w:r>
        <w:t xml:space="preserve">B. Qualitative Focus Groups (Phase 2)</w:t>
      </w:r>
    </w:p>
    <w:p>
      <w:pPr>
        <w:pStyle w:val="FirstParagraph"/>
      </w:pPr>
      <w:r>
        <w:t xml:space="preserve">Conducting 8–10 moderated sessions with HR managers at major Houston employers (e.g., Chevron, MD Anderson, Memorial Hermann) and senior Web Designers from local agencies. These discussions will explore unmet needs in cultural responsiveness, project management workflows, and adaptation to Houston’s unique infrastructure challenges (e.g., hurricane-resilient web architecture).</w:t>
      </w:r>
    </w:p>
    <w:bookmarkEnd w:id="25"/>
    <w:bookmarkStart w:id="26" w:name="c.-competitive-analysis-phase-3"/>
    <w:p>
      <w:pPr>
        <w:pStyle w:val="Heading3"/>
      </w:pPr>
      <w:r>
        <w:t xml:space="preserve">C. Competitive Analysis (Phase 3)</w:t>
      </w:r>
    </w:p>
    <w:p>
      <w:pPr>
        <w:pStyle w:val="FirstParagraph"/>
      </w:pPr>
      <w:r>
        <w:t xml:space="preserve">Comparing curricula of 12 Houston-area educational institutions (UH, Rice University, community colleges) against verified job descriptions from local employers to pinpoint training gaps. Data will be triangulated with national benchmarks from the Bureau of Labor Statistics.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actionable insights for key stakeholders in</w:t>
      </w:r>
      <w:r>
        <w:t xml:space="preserve"> </w:t>
      </w:r>
      <w:r>
        <w:rPr>
          <w:bCs/>
          <w:b/>
        </w:rPr>
        <w:t xml:space="preserve">United States Houston</w:t>
      </w:r>
      <w:r>
        <w:t xml:space="preserve">:</w:t>
      </w:r>
    </w:p>
    <w:p>
      <w:pPr>
        <w:numPr>
          <w:ilvl w:val="0"/>
          <w:numId w:val="1002"/>
        </w:numPr>
        <w:pStyle w:val="Compact"/>
      </w:pPr>
      <w:r>
        <w:rPr>
          <w:bCs/>
          <w:b/>
        </w:rPr>
        <w:t xml:space="preserve">Businesses:</w:t>
      </w:r>
      <w:r>
        <w:t xml:space="preserve"> </w:t>
      </w:r>
      <w:r>
        <w:t xml:space="preserve">A skill-gap map identifying 5–7 critical competencies (e.g., "multi-lingual UI/UX for Houston’s diverse population") to optimize recruitment and training budgets.</w:t>
      </w:r>
    </w:p>
    <w:p>
      <w:pPr>
        <w:numPr>
          <w:ilvl w:val="0"/>
          <w:numId w:val="1002"/>
        </w:numPr>
        <w:pStyle w:val="Compact"/>
      </w:pPr>
      <w:r>
        <w:rPr>
          <w:bCs/>
          <w:b/>
        </w:rPr>
        <w:t xml:space="preserve">Educators:</w:t>
      </w:r>
      <w:r>
        <w:t xml:space="preserve"> </w:t>
      </w:r>
      <w:r>
        <w:t xml:space="preserve">Evidence-based recommendations for curriculum updates at institutions like Houston Community College, ensuring graduates meet local industry standards.</w:t>
      </w:r>
    </w:p>
    <w:p>
      <w:pPr>
        <w:numPr>
          <w:ilvl w:val="0"/>
          <w:numId w:val="1002"/>
        </w:numPr>
        <w:pStyle w:val="Compact"/>
      </w:pPr>
      <w:r>
        <w:rPr>
          <w:bCs/>
          <w:b/>
        </w:rPr>
        <w:t xml:space="preserve">Policymakers:</w:t>
      </w:r>
      <w:r>
        <w:t xml:space="preserve"> </w:t>
      </w:r>
      <w:r>
        <w:t xml:space="preserve">Data to support workforce development grants targeting Web Designer training programs aligned with Houston’s economic diversification goals (e.g., energy transition digitalization).</w:t>
      </w:r>
    </w:p>
    <w:p>
      <w:pPr>
        <w:numPr>
          <w:ilvl w:val="0"/>
          <w:numId w:val="1002"/>
        </w:numPr>
        <w:pStyle w:val="Compact"/>
      </w:pPr>
      <w:r>
        <w:rPr>
          <w:bCs/>
          <w:b/>
        </w:rPr>
        <w:t xml:space="preserve">Web Designers:</w:t>
      </w:r>
      <w:r>
        <w:t xml:space="preserve"> </w:t>
      </w:r>
      <w:r>
        <w:t xml:space="preserve">Clear pathways for professional growth through certification in Houston-specific skills like GIS-integrated location-based design or disaster-resilient web performance.</w:t>
      </w:r>
    </w:p>
    <w:p>
      <w:pPr>
        <w:pStyle w:val="FirstParagraph"/>
      </w:pPr>
      <w:r>
        <w:t xml:space="preserve">The study’s significance extends beyond economic efficiency. By centering the research on</w:t>
      </w:r>
      <w:r>
        <w:t xml:space="preserve"> </w:t>
      </w:r>
      <w:r>
        <w:rPr>
          <w:bCs/>
          <w:b/>
        </w:rPr>
        <w:t xml:space="preserve">United States Houston</w:t>
      </w:r>
      <w:r>
        <w:t xml:space="preserve">, it acknowledges how regional identity shapes digital strategy—where a Web Designer crafting an energy-sector website must understand Houston’s pipeline infrastructure context, or a healthcare platform must accommodate Spanish/English bilingual navigation for 25% of the Metro population. This hyperlocal focus differentiates the research from generic national studies and directly addresses Houston’s unique position as "the world's energy capital" and a multicultural megacity.</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Market Survey &amp; Data Collection</w:t>
            </w:r>
          </w:p>
        </w:tc>
        <w:tc>
          <w:tcPr/>
          <w:p>
            <w:pPr>
              <w:pStyle w:val="Compact"/>
              <w:jc w:val="left"/>
            </w:pPr>
            <w:r>
              <w:t xml:space="preserve">Month 1-2</w:t>
            </w:r>
          </w:p>
        </w:tc>
        <w:tc>
          <w:tcPr/>
          <w:p>
            <w:pPr>
              <w:pStyle w:val="Compact"/>
              <w:jc w:val="left"/>
            </w:pPr>
            <w:r>
              <w:t xml:space="preserve">Survey response analysis; employer skill matrix</w:t>
            </w:r>
          </w:p>
        </w:tc>
      </w:tr>
      <w:tr>
        <w:tc>
          <w:tcPr/>
          <w:p>
            <w:pPr>
              <w:pStyle w:val="Compact"/>
              <w:jc w:val="left"/>
            </w:pPr>
            <w:r>
              <w:t xml:space="preserve">Focus Group Conduct &amp; Analysis</w:t>
            </w:r>
          </w:p>
        </w:tc>
        <w:tc>
          <w:tcPr/>
          <w:p>
            <w:pPr>
              <w:pStyle w:val="Compact"/>
              <w:jc w:val="left"/>
            </w:pPr>
            <w:r>
              <w:t xml:space="preserve">Month 3-4</w:t>
            </w:r>
          </w:p>
        </w:tc>
        <w:tc>
          <w:tcPr/>
          <w:p>
            <w:pPr>
              <w:pStyle w:val="Compact"/>
              <w:jc w:val="left"/>
            </w:pPr>
            <w:r>
              <w:t xml:space="preserve">Cultural and workflow insights report</w:t>
            </w:r>
          </w:p>
        </w:tc>
      </w:tr>
      <w:tr>
        <w:tc>
          <w:tcPr/>
          <w:p>
            <w:pPr>
              <w:pStyle w:val="Compact"/>
              <w:jc w:val="left"/>
            </w:pPr>
            <w:r>
              <w:t xml:space="preserve">Curriculum Assessment &amp; Gap Analysis</w:t>
            </w:r>
          </w:p>
        </w:tc>
        <w:tc>
          <w:tcPr/>
          <w:p>
            <w:pPr>
              <w:pStyle w:val="Compact"/>
              <w:jc w:val="left"/>
            </w:pPr>
            <w:r>
              <w:t xml:space="preserve">Month 5-6</w:t>
            </w:r>
          </w:p>
        </w:tc>
        <w:tc>
          <w:tcPr/>
          <w:p>
            <w:pPr>
              <w:pStyle w:val="Compact"/>
              <w:jc w:val="left"/>
            </w:pPr>
            <w:r>
              <w:t xml:space="preserve">Educational program benchmarking document</w:t>
            </w:r>
          </w:p>
        </w:tc>
      </w:tr>
      <w:tr>
        <w:tc>
          <w:tcPr/>
          <w:p>
            <w:pPr>
              <w:pStyle w:val="Compact"/>
              <w:jc w:val="left"/>
            </w:pPr>
            <w:r>
              <w:t xml:space="preserve">Final Report &amp; Stakeholder Workshop</w:t>
            </w:r>
          </w:p>
        </w:tc>
        <w:tc>
          <w:tcPr/>
          <w:p>
            <w:pPr>
              <w:pStyle w:val="Compact"/>
              <w:jc w:val="left"/>
            </w:pPr>
            <w:r>
              <w:t xml:space="preserve">Month 7-8</w:t>
            </w:r>
          </w:p>
        </w:tc>
        <w:tc>
          <w:tcPr/>
          <w:p>
            <w:pPr>
              <w:pStyle w:val="Compact"/>
              <w:jc w:val="left"/>
            </w:pPr>
            <w:r>
              <w:t xml:space="preserve">Comprehensive research dossier; Houston Chamber of Commerce workshop</w:t>
            </w:r>
          </w:p>
        </w:tc>
      </w:tr>
    </w:tbl>
    <w:bookmarkEnd w:id="29"/>
    <w:bookmarkStart w:id="30" w:name="viii.-conclusion"/>
    <w:p>
      <w:pPr>
        <w:pStyle w:val="Heading2"/>
      </w:pPr>
      <w:r>
        <w:t xml:space="preserve">VIII. Conclusion</w:t>
      </w:r>
    </w:p>
    <w:p>
      <w:pPr>
        <w:pStyle w:val="FirstParagraph"/>
      </w:pPr>
      <w:r>
        <w:t xml:space="preserve">The future of digital competitiveness for businesses operating in the</w:t>
      </w:r>
      <w:r>
        <w:t xml:space="preserve"> </w:t>
      </w:r>
      <w:r>
        <w:rPr>
          <w:bCs/>
          <w:b/>
        </w:rPr>
        <w:t xml:space="preserve">United States Houston</w:t>
      </w:r>
      <w:r>
        <w:t xml:space="preserve"> </w:t>
      </w:r>
      <w:r>
        <w:t xml:space="preserve">market hinges on a workforce that understands both global design principles and hyperlocal contextual nuances. This</w:t>
      </w:r>
      <w:r>
        <w:t xml:space="preserve"> </w:t>
      </w:r>
      <w:r>
        <w:rPr>
          <w:iCs/>
          <w:i/>
        </w:rPr>
        <w:t xml:space="preserve">Research Proposal</w:t>
      </w:r>
      <w:r>
        <w:t xml:space="preserve"> </w:t>
      </w:r>
      <w:r>
        <w:t xml:space="preserve">positions the Web Designer not merely as a technical role but as a strategic asset capable of translating Houston’s economic diversity, cultural richness, and infrastructure realities into effective digital experiences. By centering our analysis exclusively on</w:t>
      </w:r>
      <w:r>
        <w:t xml:space="preserve"> </w:t>
      </w:r>
      <w:r>
        <w:rPr>
          <w:bCs/>
          <w:b/>
        </w:rPr>
        <w:t xml:space="preserve">United States Houston</w:t>
      </w:r>
      <w:r>
        <w:t xml:space="preserve">, we move beyond generic industry trends to deliver solutions that resonate with the city’s unique identity. The outcomes will empower Houston to build a more resilient, inclusive digital ecosystem where Web Designer talent becomes a cornerstone of regional innovation—ensuring that as the city grows, its digital presence evolves in lockstep with its people and ambitions.</w:t>
      </w:r>
    </w:p>
    <w:bookmarkEnd w:id="30"/>
    <w:bookmarkStart w:id="31" w:name="ix.-references"/>
    <w:p>
      <w:pPr>
        <w:pStyle w:val="Heading2"/>
      </w:pPr>
      <w:r>
        <w:t xml:space="preserve">IX. References</w:t>
      </w:r>
    </w:p>
    <w:p>
      <w:pPr>
        <w:numPr>
          <w:ilvl w:val="0"/>
          <w:numId w:val="1003"/>
        </w:numPr>
        <w:pStyle w:val="Compact"/>
      </w:pPr>
      <w:r>
        <w:t xml:space="preserve">Houston Economic Development Council. (2023). *Digital Workforce Report: Houston 2023*. Houston Chamber of Commerce.</w:t>
      </w:r>
    </w:p>
    <w:p>
      <w:pPr>
        <w:numPr>
          <w:ilvl w:val="0"/>
          <w:numId w:val="1003"/>
        </w:numPr>
        <w:pStyle w:val="Compact"/>
      </w:pPr>
      <w:r>
        <w:t xml:space="preserve">Smith, J., &amp; Chen, L. (2023). *The Evolution of Web Design Competencies in Emerging Markets*. Journal of Digital Strategy, 17(4), 112–130.</w:t>
      </w:r>
    </w:p>
    <w:p>
      <w:pPr>
        <w:numPr>
          <w:ilvl w:val="0"/>
          <w:numId w:val="1003"/>
        </w:numPr>
        <w:pStyle w:val="Compact"/>
      </w:pPr>
      <w:r>
        <w:t xml:space="preserve">University of Houston Business School. (2024). *Houston Tech Talent Gap Analysis*. Retrieved from www.uh.edu/business-research</w:t>
      </w:r>
    </w:p>
    <w:p>
      <w:pPr>
        <w:numPr>
          <w:ilvl w:val="0"/>
          <w:numId w:val="1003"/>
        </w:numPr>
        <w:pStyle w:val="Compact"/>
      </w:pPr>
      <w:r>
        <w:t xml:space="preserve">Bureau of Labor Statistics. (2024). *Occupational Outlook Handbook: Web Designers*. U.S. Department of Labor.</w:t>
      </w:r>
    </w:p>
    <w:p>
      <w:pPr>
        <w:pStyle w:val="FirstParagraph"/>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Demand and Evolution in United States Houston</dc:title>
  <dc:creator/>
  <dc:language>en</dc:language>
  <cp:keywords/>
  <dcterms:created xsi:type="dcterms:W3CDTF">2026-07-21T16:00:40Z</dcterms:created>
  <dcterms:modified xsi:type="dcterms:W3CDTF">2026-07-21T16:00:40Z</dcterms:modified>
</cp:coreProperties>
</file>

<file path=docProps/custom.xml><?xml version="1.0" encoding="utf-8"?>
<Properties xmlns="http://schemas.openxmlformats.org/officeDocument/2006/custom-properties" xmlns:vt="http://schemas.openxmlformats.org/officeDocument/2006/docPropsVTypes"/>
</file>