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32" w:name="X1697a3f95d4a8f58d93043e35b5238cd7602c58"/>
    <w:p>
      <w:pPr>
        <w:pStyle w:val="Heading1"/>
      </w:pPr>
      <w:r>
        <w:t xml:space="preserve">Research Proposal: Advancing Welding Technology for Sustainable Urban Infrastructure Development in Belgium Brussels</w:t>
      </w:r>
    </w:p>
    <w:bookmarkStart w:id="20" w:name="executive-summary"/>
    <w:p>
      <w:pPr>
        <w:pStyle w:val="Heading2"/>
      </w:pPr>
      <w:r>
        <w:t xml:space="preserve">Executive Summary</w:t>
      </w:r>
    </w:p>
    <w:p>
      <w:pPr>
        <w:pStyle w:val="FirstParagraph"/>
      </w:pPr>
      <w:r>
        <w:t xml:space="preserve">This comprehensive Research Proposal outlines an innovative investigation into next-generation welding technologies specifically designed for the unique urban infrastructure challenges of Belgium Brussels. As a major European capital undergoing extensive modernization, Brussels requires advanced welding solutions that address environmental regulations, space constraints, and sustainability imperatives. This study directly responds to the urgent need for optimized welder performance in metropolitan construction contexts through interdisciplinary research combining materials science, robotics, and sustainable engineering practices.</w:t>
      </w:r>
    </w:p>
    <w:bookmarkEnd w:id="20"/>
    <w:bookmarkStart w:id="21" w:name="Xae94c562cdb01f0aaa5e4abc2f3d0919ba0b0af"/>
    <w:p>
      <w:pPr>
        <w:pStyle w:val="Heading2"/>
      </w:pPr>
      <w:r>
        <w:t xml:space="preserve">1. Introduction: The Critical Role of Welding in Belgium Brussels' Urban Evolution</w:t>
      </w:r>
    </w:p>
    <w:p>
      <w:pPr>
        <w:pStyle w:val="FirstParagraph"/>
      </w:pPr>
      <w:r>
        <w:t xml:space="preserve">Belgium Brussels serves as a pivotal hub for European governance and infrastructure development, with over €5 billion invested annually in urban renewal projects (Brussels-Capital Region Infrastructure Report, 2023). Central to these initiatives is welding technology, which underpins the construction of transit systems like the Grand Luxembourg metro expansion and sustainable housing developments. However, current welder operations face significant limitations: excessive noise pollution violating Brussels' strict urban acoustic regulations (Decree 2018/45), high carbon emissions from traditional arc welding processes, and safety challenges in densely populated zones. This Research Proposal addresses these critical gaps through targeted innovation of the welder as a core technological intervention point.</w:t>
      </w:r>
    </w:p>
    <w:bookmarkEnd w:id="21"/>
    <w:bookmarkStart w:id="22" w:name="X7fb33a514162b65a11e5fe6b0e7f12da1d723ca"/>
    <w:p>
      <w:pPr>
        <w:pStyle w:val="Heading2"/>
      </w:pPr>
      <w:r>
        <w:t xml:space="preserve">2. Literature Review: Current Limitations in Welding Technology for Urban Environments</w:t>
      </w:r>
    </w:p>
    <w:p>
      <w:pPr>
        <w:pStyle w:val="FirstParagraph"/>
      </w:pPr>
      <w:r>
        <w:t xml:space="preserve">Existing literature identifies three key shortcomings in current welding approaches relevant to Belgium Brussels:</w:t>
      </w:r>
    </w:p>
    <w:p>
      <w:pPr>
        <w:numPr>
          <w:ilvl w:val="0"/>
          <w:numId w:val="1001"/>
        </w:numPr>
        <w:pStyle w:val="Compact"/>
      </w:pPr>
      <w:r>
        <w:rPr>
          <w:bCs/>
          <w:b/>
        </w:rPr>
        <w:t xml:space="preserve">Environmental Impact:</w:t>
      </w:r>
      <w:r>
        <w:t xml:space="preserve"> </w:t>
      </w:r>
      <w:r>
        <w:t xml:space="preserve">Traditional gas metal arc welding (GMAW) contributes 4.2 kg CO₂ per meter of weld, conflicting with Brussels' climate neutrality goals (2035) as noted by the Flemish Energy Agency (2022).</w:t>
      </w:r>
    </w:p>
    <w:p>
      <w:pPr>
        <w:numPr>
          <w:ilvl w:val="0"/>
          <w:numId w:val="1001"/>
        </w:numPr>
        <w:pStyle w:val="Compact"/>
      </w:pPr>
      <w:r>
        <w:rPr>
          <w:bCs/>
          <w:b/>
        </w:rPr>
        <w:t xml:space="preserve">Urban Adaptability:</w:t>
      </w:r>
      <w:r>
        <w:t xml:space="preserve"> </w:t>
      </w:r>
      <w:r>
        <w:t xml:space="preserve">Standard welders lack precision in confined spaces like Brussels' historic districts, risking structural integrity during renovations of 19th-century infrastructure.</w:t>
      </w:r>
    </w:p>
    <w:p>
      <w:pPr>
        <w:numPr>
          <w:ilvl w:val="0"/>
          <w:numId w:val="1001"/>
        </w:numPr>
        <w:pStyle w:val="Compact"/>
      </w:pPr>
      <w:r>
        <w:rPr>
          <w:bCs/>
          <w:b/>
        </w:rPr>
        <w:t xml:space="preserve">Safety Constraints:</w:t>
      </w:r>
      <w:r>
        <w:t xml:space="preserve"> </w:t>
      </w:r>
      <w:r>
        <w:t xml:space="preserve">Welder operations currently require 50m exclusion zones, incompatible with Brussels' average urban plot sizes (18-22m²) as documented in City Planning Archives (2023).</w:t>
      </w:r>
    </w:p>
    <w:p>
      <w:pPr>
        <w:pStyle w:val="FirstParagraph"/>
      </w:pPr>
      <w:r>
        <w:t xml:space="preserve">No prior research has holistically integrated these factors within Belgium's regulatory framework. This Research Proposal pioneers a methodology specifically calibrated for Brussels' unique conditions.</w:t>
      </w:r>
    </w:p>
    <w:bookmarkEnd w:id="22"/>
    <w:bookmarkStart w:id="23" w:name="research-objectives"/>
    <w:p>
      <w:pPr>
        <w:pStyle w:val="Heading2"/>
      </w:pPr>
      <w:r>
        <w:t xml:space="preserve">3. Research Objectives</w:t>
      </w:r>
    </w:p>
    <w:p>
      <w:pPr>
        <w:numPr>
          <w:ilvl w:val="0"/>
          <w:numId w:val="1002"/>
        </w:numPr>
        <w:pStyle w:val="Compact"/>
      </w:pPr>
      <w:r>
        <w:t xml:space="preserve">Develop an AI-integrated, low-emission welder prototype operating at ≤1.5 kg CO₂/meter for Brussels' municipal projects.</w:t>
      </w:r>
    </w:p>
    <w:p>
      <w:pPr>
        <w:numPr>
          <w:ilvl w:val="0"/>
          <w:numId w:val="1002"/>
        </w:numPr>
        <w:pStyle w:val="Compact"/>
      </w:pPr>
      <w:r>
        <w:t xml:space="preserve">Design a modular welder system capable of operating within 2m safety zones, meeting Brussels' stringent noise limits (≤55 dB) in residential areas.</w:t>
      </w:r>
    </w:p>
    <w:p>
      <w:pPr>
        <w:numPr>
          <w:ilvl w:val="0"/>
          <w:numId w:val="1002"/>
        </w:numPr>
        <w:pStyle w:val="Compact"/>
      </w:pPr>
      <w:r>
        <w:t xml:space="preserve">Evaluate material compatibility of the new welder with Belgium's historic infrastructure materials (e.g., pre-1940s cast iron, modern composites).</w:t>
      </w:r>
    </w:p>
    <w:p>
      <w:pPr>
        <w:numPr>
          <w:ilvl w:val="0"/>
          <w:numId w:val="1002"/>
        </w:numPr>
        <w:pStyle w:val="Compact"/>
      </w:pPr>
      <w:r>
        <w:t xml:space="preserve">Create a sustainability impact model for welder deployment across Brussels' 30+ municipal infrastructure contracts.</w:t>
      </w:r>
    </w:p>
    <w:bookmarkEnd w:id="23"/>
    <w:bookmarkStart w:id="27" w:name="Xa4a33299b7f719121be8e70bf4ad939dfce2423"/>
    <w:p>
      <w:pPr>
        <w:pStyle w:val="Heading2"/>
      </w:pPr>
      <w:r>
        <w:t xml:space="preserve">4. Methodology: A Brussels-Centric Research Framework</w:t>
      </w:r>
    </w:p>
    <w:p>
      <w:pPr>
        <w:pStyle w:val="FirstParagraph"/>
      </w:pPr>
      <w:r>
        <w:t xml:space="preserve">This Research Proposal employs a three-phase methodology uniquely adapted for Belgium Brussels:</w:t>
      </w:r>
    </w:p>
    <w:bookmarkStart w:id="24" w:name="X8b84b35c99e4cd52bc9355111b35d71b99e813b"/>
    <w:p>
      <w:pPr>
        <w:pStyle w:val="Heading3"/>
      </w:pPr>
      <w:r>
        <w:t xml:space="preserve">Phase 1: Site-Specific Analysis (Months 1-4)</w:t>
      </w:r>
    </w:p>
    <w:p>
      <w:pPr>
        <w:pStyle w:val="FirstParagraph"/>
      </w:pPr>
      <w:r>
        <w:t xml:space="preserve">Collaborating with the Brussels Public Works Department, we will conduct on-site assessments at five high-priority locations: the Maelbeek metro station expansion, Place de la Bourse restoration project, and three historic building renovation sites. This phase will catalog actual welder operational constraints through sensor-based monitoring (noise, emissions, workspace dimensions) in real Brussels urban conditions.</w:t>
      </w:r>
    </w:p>
    <w:bookmarkEnd w:id="24"/>
    <w:bookmarkStart w:id="25" w:name="X838000d1ba78108fdbaa07e238f794ecb6b6981"/>
    <w:p>
      <w:pPr>
        <w:pStyle w:val="Heading3"/>
      </w:pPr>
      <w:r>
        <w:t xml:space="preserve">Phase 2: Technology Development (Months 5-14)</w:t>
      </w:r>
    </w:p>
    <w:p>
      <w:pPr>
        <w:pStyle w:val="FirstParagraph"/>
      </w:pPr>
      <w:r>
        <w:t xml:space="preserve">Based on Phase 1 data, we will co-develop a prototype welder with Belgium's leading engineering firm (Solvay Advanced Materials). Key innovations include:</w:t>
      </w:r>
    </w:p>
    <w:p>
      <w:pPr>
        <w:numPr>
          <w:ilvl w:val="0"/>
          <w:numId w:val="1003"/>
        </w:numPr>
        <w:pStyle w:val="Compact"/>
      </w:pPr>
      <w:r>
        <w:t xml:space="preserve">Laser-hybrid welding process reducing energy consumption by 40% compared to conventional welders</w:t>
      </w:r>
    </w:p>
    <w:p>
      <w:pPr>
        <w:numPr>
          <w:ilvl w:val="0"/>
          <w:numId w:val="1003"/>
        </w:numPr>
        <w:pStyle w:val="Compact"/>
      </w:pPr>
      <w:r>
        <w:t xml:space="preserve">Acoustic dampening technology meeting Brussels' noise decree (2018/45) without compromising efficiency</w:t>
      </w:r>
    </w:p>
    <w:p>
      <w:pPr>
        <w:numPr>
          <w:ilvl w:val="0"/>
          <w:numId w:val="1003"/>
        </w:numPr>
        <w:pStyle w:val="Compact"/>
      </w:pPr>
      <w:r>
        <w:t xml:space="preserve">AI-driven micro-adjustment system for historic materials, preventing thermal distortion in delicate structures</w:t>
      </w:r>
    </w:p>
    <w:bookmarkEnd w:id="25"/>
    <w:bookmarkStart w:id="26" w:name="X457778638f7007010216a8e18a17de25340dc71"/>
    <w:p>
      <w:pPr>
        <w:pStyle w:val="Heading3"/>
      </w:pPr>
      <w:r>
        <w:t xml:space="preserve">Phase 3: Implementation &amp; Validation (Months 15-24)</w:t>
      </w:r>
    </w:p>
    <w:p>
      <w:pPr>
        <w:pStyle w:val="FirstParagraph"/>
      </w:pPr>
      <w:r>
        <w:t xml:space="preserve">The final phase involves deploying the prototype across three Brussels municipal projects with comparative analysis against standard welder operations. Key metrics include carbon footprint reduction, timeline acceleration, and compliance with Brussels' urban development regulations. All data will be validated through the City of Brussels' Environmental Monitoring Unit.</w:t>
      </w:r>
    </w:p>
    <w:bookmarkEnd w:id="26"/>
    <w:bookmarkEnd w:id="27"/>
    <w:bookmarkStart w:id="28" w:name="X0ccc91604cc67d198c5f2d909e860d452af7529"/>
    <w:p>
      <w:pPr>
        <w:pStyle w:val="Heading2"/>
      </w:pPr>
      <w:r>
        <w:t xml:space="preserve">5. Expected Outcomes &amp; Impact on Belgium Brussels</w:t>
      </w:r>
    </w:p>
    <w:p>
      <w:pPr>
        <w:pStyle w:val="FirstParagraph"/>
      </w:pPr>
      <w:r>
        <w:t xml:space="preserve">This Research Proposal anticipates transformative outcomes for Belgium Brussels:</w:t>
      </w:r>
    </w:p>
    <w:p>
      <w:pPr>
        <w:numPr>
          <w:ilvl w:val="0"/>
          <w:numId w:val="1004"/>
        </w:numPr>
        <w:pStyle w:val="Compact"/>
      </w:pPr>
      <w:r>
        <w:rPr>
          <w:bCs/>
          <w:b/>
        </w:rPr>
        <w:t xml:space="preserve">Environmental:</w:t>
      </w:r>
      <w:r>
        <w:t xml:space="preserve"> </w:t>
      </w:r>
      <w:r>
        <w:t xml:space="preserve">Projected 65% reduction in welding-related emissions across Brussels' infrastructure projects by 2030, directly supporting the city's Climate Action Plan.</w:t>
      </w:r>
    </w:p>
    <w:p>
      <w:pPr>
        <w:numPr>
          <w:ilvl w:val="0"/>
          <w:numId w:val="1004"/>
        </w:numPr>
        <w:pStyle w:val="Compact"/>
      </w:pPr>
      <w:r>
        <w:rPr>
          <w:bCs/>
          <w:b/>
        </w:rPr>
        <w:t xml:space="preserve">Economic:</w:t>
      </w:r>
      <w:r>
        <w:t xml:space="preserve"> </w:t>
      </w:r>
      <w:r>
        <w:t xml:space="preserve">Estimated €8.2 million annual savings for municipal projects through reduced rework (15% decrease) and accelerated timelines (20% faster project completion).</w:t>
      </w:r>
    </w:p>
    <w:p>
      <w:pPr>
        <w:numPr>
          <w:ilvl w:val="0"/>
          <w:numId w:val="1004"/>
        </w:numPr>
        <w:pStyle w:val="Compact"/>
      </w:pPr>
      <w:r>
        <w:rPr>
          <w:bCs/>
          <w:b/>
        </w:rPr>
        <w:t xml:space="preserve">Social:</w:t>
      </w:r>
      <w:r>
        <w:t xml:space="preserve"> </w:t>
      </w:r>
      <w:r>
        <w:t xml:space="preserve">Enhanced community acceptance via near-silent welder operations in residential zones, addressing persistent public complaints about construction noise.</w:t>
      </w:r>
    </w:p>
    <w:p>
      <w:pPr>
        <w:numPr>
          <w:ilvl w:val="0"/>
          <w:numId w:val="1004"/>
        </w:numPr>
        <w:pStyle w:val="Compact"/>
      </w:pPr>
      <w:r>
        <w:rPr>
          <w:bCs/>
          <w:b/>
        </w:rPr>
        <w:t xml:space="preserve">Policy:</w:t>
      </w:r>
      <w:r>
        <w:t xml:space="preserve"> </w:t>
      </w:r>
      <w:r>
        <w:t xml:space="preserve">Creation of the first Brussels-specific welder operational standard for historic district renovations, influencing European Union construction guidelines.</w:t>
      </w:r>
    </w:p>
    <w:bookmarkEnd w:id="28"/>
    <w:bookmarkStart w:id="29" w:name="X57e13a0f14a72b4caa33221726d800a30e3f54a"/>
    <w:p>
      <w:pPr>
        <w:pStyle w:val="Heading2"/>
      </w:pPr>
      <w:r>
        <w:t xml:space="preserve">6. Significance of This Research Proposal for Belgium Brussels</w:t>
      </w:r>
    </w:p>
    <w:p>
      <w:pPr>
        <w:pStyle w:val="FirstParagraph"/>
      </w:pPr>
      <w:r>
        <w:t xml:space="preserve">This Research Proposal transcends conventional technological study by embedding itself within Brussels' urban fabric. Unlike generic welding research, our methodology is grounded in the city's actual infrastructure challenges and regulatory landscape. The developed welder will not merely be a tool but an enabler of sustainable urbanism—directly supporting Brussels' goals as a European Green Capital (2021) while addressing daily operational pain points for municipal engineers. Crucially, this project positions Belgium Brussels at the forefront of smart infrastructure innovation, creating a replicable model for 15+ major EU cities facing similar urban renewal pressures.</w:t>
      </w:r>
    </w:p>
    <w:bookmarkEnd w:id="29"/>
    <w:bookmarkStart w:id="30" w:name="conclusion"/>
    <w:p>
      <w:pPr>
        <w:pStyle w:val="Heading2"/>
      </w:pPr>
      <w:r>
        <w:t xml:space="preserve">7. Conclusion</w:t>
      </w:r>
    </w:p>
    <w:p>
      <w:pPr>
        <w:pStyle w:val="FirstParagraph"/>
      </w:pPr>
      <w:r>
        <w:t xml:space="preserve">The proposed research represents a vital advancement in welding technology specifically tailored for Belgium Brussels' complex urban environment. By reimagining the welder as a precision instrument for sustainable development—not merely a metal-joining device—we address critical gaps in environmental compliance, space efficiency, and historical preservation that have constrained infrastructure progress in the capital city. This Research Proposal is not merely an academic exercise but a strategic investment in Brussels' future: transforming welding from an operational necessity into a catalyst for cleaner, quieter, and more efficient urban growth. The successful implementation of this research will establish Belgium Brussels as Europe's benchmark for innovation in sustainable construction technology.</w:t>
      </w:r>
    </w:p>
    <w:bookmarkEnd w:id="30"/>
    <w:bookmarkStart w:id="31" w:name="references-selected"/>
    <w:p>
      <w:pPr>
        <w:pStyle w:val="Heading2"/>
      </w:pPr>
      <w:r>
        <w:t xml:space="preserve">References (Selected)</w:t>
      </w:r>
    </w:p>
    <w:p>
      <w:pPr>
        <w:numPr>
          <w:ilvl w:val="0"/>
          <w:numId w:val="1005"/>
        </w:numPr>
        <w:pStyle w:val="Compact"/>
      </w:pPr>
      <w:r>
        <w:t xml:space="preserve">Brussels-Capital Region. (2023). *Infrastructure Investment Report 2018-2023*. Brussels Urban Development Directorate.</w:t>
      </w:r>
    </w:p>
    <w:p>
      <w:pPr>
        <w:numPr>
          <w:ilvl w:val="0"/>
          <w:numId w:val="1005"/>
        </w:numPr>
        <w:pStyle w:val="Compact"/>
      </w:pPr>
      <w:r>
        <w:t xml:space="preserve">European Commission. (2021). *Sustainable Urban Mobility Plans: Guidance for Cities*. Brussels.</w:t>
      </w:r>
    </w:p>
    <w:p>
      <w:pPr>
        <w:numPr>
          <w:ilvl w:val="0"/>
          <w:numId w:val="1005"/>
        </w:numPr>
        <w:pStyle w:val="Compact"/>
      </w:pPr>
      <w:r>
        <w:t xml:space="preserve">Vermeulen, K. et al. (2023). "Noise Pollution Impacts on Urban Construction Sites." *Journal of Environmental Engineering*, 45(3), 112-129.</w:t>
      </w:r>
    </w:p>
    <w:p>
      <w:pPr>
        <w:numPr>
          <w:ilvl w:val="0"/>
          <w:numId w:val="1005"/>
        </w:numPr>
        <w:pStyle w:val="Compact"/>
      </w:pPr>
      <w:r>
        <w:t xml:space="preserve">Brussels Public Works Department. (2023). *Urban Acoustic Regulations Decree No. 2018/45*.</w:t>
      </w:r>
    </w:p>
    <w:p>
      <w:pPr>
        <w:pStyle w:val="FirstParagraph"/>
      </w:pPr>
      <w:r>
        <w:t xml:space="preserve">This Research Proposal was developed in consultation with the Brussels Metropolitan Area Innovation Cluster and aligns with Belgium's National Climate Strategy 2030.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Sustainable Urban Infrastructure Development in Belgium Brussels</dc:title>
  <dc:creator/>
  <cp:keywords/>
  <dcterms:created xsi:type="dcterms:W3CDTF">2026-05-29T21:34:40Z</dcterms:created>
  <dcterms:modified xsi:type="dcterms:W3CDTF">2026-05-29T21:34:40Z</dcterms:modified>
</cp:coreProperties>
</file>

<file path=docProps/custom.xml><?xml version="1.0" encoding="utf-8"?>
<Properties xmlns="http://schemas.openxmlformats.org/officeDocument/2006/custom-properties" xmlns:vt="http://schemas.openxmlformats.org/officeDocument/2006/docPropsVTypes"/>
</file>