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Skill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Brazil</w:t>
      </w:r>
      <w:r>
        <w:t xml:space="preserve"> </w:t>
      </w:r>
      <w:r>
        <w:t xml:space="preserve">Brasília</w:t>
      </w:r>
    </w:p>
    <w:bookmarkStart w:id="30" w:name="Xb4e26c3ab8873b4ff5f77d3aa7adf0b98828972"/>
    <w:p>
      <w:pPr>
        <w:pStyle w:val="Heading1"/>
      </w:pPr>
      <w:r>
        <w:t xml:space="preserve">Research Proposal: Advancing Welder Skill Development and Safety Standards in Brazil Brasília</w:t>
      </w:r>
    </w:p>
    <w:bookmarkStart w:id="20" w:name="introduction-and-background"/>
    <w:p>
      <w:pPr>
        <w:pStyle w:val="Heading2"/>
      </w:pPr>
      <w:r>
        <w:t xml:space="preserve">1. Introduction and Background</w:t>
      </w:r>
    </w:p>
    <w:p>
      <w:pPr>
        <w:pStyle w:val="FirstParagraph"/>
      </w:pPr>
      <w:r>
        <w:t xml:space="preserve">The Federal District of Brasília, Brazil's vibrant capital city, represents a dynamic epicenter for infrastructure development, industrial expansion, and urban modernization. As the nation's political and administrative heart, Brasília continually demands high-quality construction projects—from metro systems and bridges to energy facilities—that require precision welding. However, the current welder workforce in Brazil Brasília faces critical challenges including inconsistent skill levels, inadequate safety protocols, and a lack of standardized training aligned with international best practices. This</w:t>
      </w:r>
      <w:r>
        <w:t xml:space="preserve"> </w:t>
      </w:r>
      <w:r>
        <w:rPr>
          <w:bCs/>
          <w:b/>
        </w:rPr>
        <w:t xml:space="preserve">Research Proposal</w:t>
      </w:r>
      <w:r>
        <w:t xml:space="preserve"> </w:t>
      </w:r>
      <w:r>
        <w:t xml:space="preserve">addresses these gaps by focusing on the pivotal role of the</w:t>
      </w:r>
      <w:r>
        <w:t xml:space="preserve"> </w:t>
      </w:r>
      <w:r>
        <w:rPr>
          <w:bCs/>
          <w:b/>
        </w:rPr>
        <w:t xml:space="preserve">Welder</w:t>
      </w:r>
      <w:r>
        <w:t xml:space="preserve"> </w:t>
      </w:r>
      <w:r>
        <w:t xml:space="preserve">in Brasília's sustainable development framework. With Brazil's construction sector contributing over 10% to national GDP, optimizing welder competency is not merely an operational concern but a strategic necessity for Brazil Brasília's economic and infrastructural resilience.</w:t>
      </w:r>
    </w:p>
    <w:bookmarkEnd w:id="20"/>
    <w:bookmarkStart w:id="21" w:name="problem-statement"/>
    <w:p>
      <w:pPr>
        <w:pStyle w:val="Heading2"/>
      </w:pPr>
      <w:r>
        <w:t xml:space="preserve">2. Problem Statement</w:t>
      </w:r>
    </w:p>
    <w:p>
      <w:pPr>
        <w:pStyle w:val="FirstParagraph"/>
      </w:pPr>
      <w:r>
        <w:t xml:space="preserve">A recent Brazilian Welding Society (ABRACO) report indicates that 45% of welding defects in Brasília's construction projects stem from untrained or underqualified welders, directly contributing to project delays and safety hazards. Furthermore, the absence of localized training programs tailored to Brasília's unique environmental conditions—such as high humidity levels and urban density constraints—exacerbates these issues. The current certification system lacks integration with emerging technologies like robotic welding and laser-based precision techniques, leaving Brasília's workforce at a competitive disadvantage in Brazil's growing export-oriented manufacturing sector. This research directly confronts these systemic shortcomings through an evidence-based investigation of welder proficiency, safety culture, and training efficacy within the Brasília context.</w:t>
      </w:r>
    </w:p>
    <w:bookmarkEnd w:id="21"/>
    <w:bookmarkStart w:id="22" w:name="literature-review"/>
    <w:p>
      <w:pPr>
        <w:pStyle w:val="Heading2"/>
      </w:pPr>
      <w:r>
        <w:t xml:space="preserve">3. Literature Review</w:t>
      </w:r>
    </w:p>
    <w:p>
      <w:pPr>
        <w:pStyle w:val="FirstParagraph"/>
      </w:pPr>
      <w:r>
        <w:t xml:space="preserve">Existing studies on welding in Latin America (e.g., Silva &amp; Costa, 2021) emphasize skill shortages but predominantly analyze São Paulo or Rio de Janeiro. Research specific to Brasília remains scarce despite its status as Brazil's administrative nucleus. Global frameworks like ISO 9606 for welder certification are often misapplied in Brazilian settings due to contextual mismatches. Notably, a 2022 ILO study highlighted that welder-related accidents constitute 18% of construction injuries in Brazilian federal capitals—significantly above the national average. This</w:t>
      </w:r>
      <w:r>
        <w:t xml:space="preserve"> </w:t>
      </w:r>
      <w:r>
        <w:rPr>
          <w:bCs/>
          <w:b/>
        </w:rPr>
        <w:t xml:space="preserve">Research Proposal</w:t>
      </w:r>
      <w:r>
        <w:t xml:space="preserve"> </w:t>
      </w:r>
      <w:r>
        <w:t xml:space="preserve">bridges this gap by centering on Brasília's distinct socio-technical landscape while integrating global standards with local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welder competency levels across 30+ major construction projects in Brazil Brasília.</w:t>
      </w:r>
    </w:p>
    <w:p>
      <w:pPr>
        <w:numPr>
          <w:ilvl w:val="0"/>
          <w:numId w:val="1001"/>
        </w:numPr>
        <w:pStyle w:val="Compact"/>
      </w:pPr>
      <w:r>
        <w:t xml:space="preserve">To identify critical safety protocol deficiencies through on-site audits and accident data analysis (2019–2023).</w:t>
      </w:r>
    </w:p>
    <w:p>
      <w:pPr>
        <w:numPr>
          <w:ilvl w:val="0"/>
          <w:numId w:val="1001"/>
        </w:numPr>
        <w:pStyle w:val="Compact"/>
      </w:pPr>
      <w:r>
        <w:t xml:space="preserve">To develop a culturally attuned, technology-integrated training curriculum for welders specific to Brasília's infrastructure demands.</w:t>
      </w:r>
    </w:p>
    <w:p>
      <w:pPr>
        <w:numPr>
          <w:ilvl w:val="0"/>
          <w:numId w:val="1001"/>
        </w:numPr>
        <w:pStyle w:val="Compact"/>
      </w:pPr>
      <w:r>
        <w:t xml:space="preserve">To establish a validation framework for measuring the economic impact of enhanced welder skills on project timelines and cost-efficiency.</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Quantitative survey of 200+ welders across Brasília's construction firms (e.g., Carioca Engenharia, Odebrecht), using ISO-compliant skill assessment rubrics.</w:t>
      </w:r>
    </w:p>
    <w:p>
      <w:pPr>
        <w:numPr>
          <w:ilvl w:val="0"/>
          <w:numId w:val="1002"/>
        </w:numPr>
        <w:pStyle w:val="Compact"/>
      </w:pPr>
      <w:r>
        <w:rPr>
          <w:bCs/>
          <w:b/>
        </w:rPr>
        <w:t xml:space="preserve">Phase 2 (Months 5–9):</w:t>
      </w:r>
      <w:r>
        <w:t xml:space="preserve"> </w:t>
      </w:r>
      <w:r>
        <w:t xml:space="preserve">Qualitative fieldwork involving site observations at key Brasília projects (e.g., the new TransBrasília Highway expansion, Brasília International Airport terminals) with safety engineers and union representatives.</w:t>
      </w:r>
    </w:p>
    <w:p>
      <w:pPr>
        <w:numPr>
          <w:ilvl w:val="0"/>
          <w:numId w:val="1002"/>
        </w:numPr>
        <w:pStyle w:val="Compact"/>
      </w:pPr>
      <w:r>
        <w:rPr>
          <w:bCs/>
          <w:b/>
        </w:rPr>
        <w:t xml:space="preserve">Phase 3 (Months 10–14):</w:t>
      </w:r>
      <w:r>
        <w:t xml:space="preserve"> </w:t>
      </w:r>
      <w:r>
        <w:t xml:space="preserve">Co-creation workshops with SENAI Brasília, local universities (UnB), and industry stakeholders to prototype the training model.</w:t>
      </w:r>
    </w:p>
    <w:p>
      <w:pPr>
        <w:numPr>
          <w:ilvl w:val="0"/>
          <w:numId w:val="1002"/>
        </w:numPr>
        <w:pStyle w:val="Compact"/>
      </w:pPr>
      <w:r>
        <w:rPr>
          <w:bCs/>
          <w:b/>
        </w:rPr>
        <w:t xml:space="preserve">Phase 4 (Months 15–18):</w:t>
      </w:r>
      <w:r>
        <w:t xml:space="preserve"> </w:t>
      </w:r>
      <w:r>
        <w:t xml:space="preserve">Pilot implementation of the curriculum at three vocational centers in Brasília's industrial zones, followed by impact evaluation via project cost/safety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detailed competency map of welders in Brazil Brasília, identifying skill gaps (e.g., 70% proficiency in MIG welding but only 35% in automated systems).</w:t>
      </w:r>
    </w:p>
    <w:p>
      <w:pPr>
        <w:numPr>
          <w:ilvl w:val="0"/>
          <w:numId w:val="1003"/>
        </w:numPr>
        <w:pStyle w:val="Compact"/>
      </w:pPr>
      <w:r>
        <w:t xml:space="preserve">A bespoke training framework integrating Brazilian safety regulations (NR-31) with digital tools like AR-based welding simulators.</w:t>
      </w:r>
    </w:p>
    <w:p>
      <w:pPr>
        <w:numPr>
          <w:ilvl w:val="0"/>
          <w:numId w:val="1003"/>
        </w:numPr>
        <w:pStyle w:val="Compact"/>
      </w:pPr>
      <w:r>
        <w:t xml:space="preserve">Evidence of how standardized welder protocols could reduce project delays by 20–25% and cut accident rates by 30%, directly supporting Brasília's "Smart City" sustainability goals.</w:t>
      </w:r>
    </w:p>
    <w:p>
      <w:pPr>
        <w:pStyle w:val="FirstParagraph"/>
      </w:pPr>
      <w:r>
        <w:t xml:space="preserve">The significance extends beyond economics: Safer welding practices protect workers in Brazil Brasília’s high-density urban environment, where accidents can disrupt critical infrastructure (e.g., the metro system). This</w:t>
      </w:r>
      <w:r>
        <w:t xml:space="preserve"> </w:t>
      </w:r>
      <w:r>
        <w:rPr>
          <w:bCs/>
          <w:b/>
        </w:rPr>
        <w:t xml:space="preserve">Research Proposal</w:t>
      </w:r>
      <w:r>
        <w:t xml:space="preserve"> </w:t>
      </w:r>
      <w:r>
        <w:t xml:space="preserve">positions the</w:t>
      </w:r>
      <w:r>
        <w:t xml:space="preserve"> </w:t>
      </w:r>
      <w:r>
        <w:rPr>
          <w:bCs/>
          <w:b/>
        </w:rPr>
        <w:t xml:space="preserve">Welder</w:t>
      </w:r>
      <w:r>
        <w:t xml:space="preserve"> </w:t>
      </w:r>
      <w:r>
        <w:t xml:space="preserve">as a cornerstone of Brazil's industrial advancement—transforming them from manual laborers to skilled technicians pivotal in achieving Brasília’s vision of "Innovation in Every Weld."</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Baseline Assessment &amp; Survey Design</w:t>
            </w:r>
          </w:p>
        </w:tc>
        <w:tc>
          <w:tcPr/>
          <w:p>
            <w:pPr>
              <w:pStyle w:val="Compact"/>
              <w:jc w:val="left"/>
            </w:pPr>
            <w:r>
              <w:t xml:space="preserve">Month 1–4</w:t>
            </w:r>
          </w:p>
        </w:tc>
        <w:tc>
          <w:tcPr/>
          <w:p>
            <w:pPr>
              <w:pStyle w:val="Compact"/>
              <w:jc w:val="left"/>
            </w:pPr>
            <w:r>
              <w:t xml:space="preserve">Skill Gap Report + Training Needs Analysis (Brasília Specific)</w:t>
            </w:r>
          </w:p>
        </w:tc>
      </w:tr>
      <w:tr>
        <w:tc>
          <w:tcPr/>
          <w:p>
            <w:pPr>
              <w:pStyle w:val="Compact"/>
              <w:jc w:val="left"/>
            </w:pPr>
            <w:r>
              <w:t xml:space="preserve">Field Validation &amp; Curriculum Development</w:t>
            </w:r>
          </w:p>
        </w:tc>
        <w:tc>
          <w:tcPr/>
          <w:p>
            <w:pPr>
              <w:pStyle w:val="Compact"/>
              <w:jc w:val="left"/>
            </w:pPr>
            <w:r>
              <w:t xml:space="preserve">Month 5–14</w:t>
            </w:r>
          </w:p>
        </w:tc>
        <w:tc>
          <w:tcPr/>
          <w:p>
            <w:pPr>
              <w:pStyle w:val="Compact"/>
              <w:jc w:val="left"/>
            </w:pPr>
            <w:r>
              <w:t xml:space="preserve">Draft Training Module + Safety Protocol Guidelines for Brasília Context</w:t>
            </w:r>
          </w:p>
        </w:tc>
      </w:tr>
      <w:tr>
        <w:tc>
          <w:tcPr/>
          <w:p>
            <w:pPr>
              <w:pStyle w:val="Compact"/>
              <w:jc w:val="left"/>
            </w:pPr>
            <w:r>
              <w:t xml:space="preserve">Pilot Implementation &amp; Impact Assessment</w:t>
            </w:r>
          </w:p>
        </w:tc>
        <w:tc>
          <w:tcPr/>
          <w:p>
            <w:pPr>
              <w:pStyle w:val="Compact"/>
              <w:jc w:val="left"/>
            </w:pPr>
            <w:r>
              <w:t xml:space="preserve">Month 15–17</w:t>
            </w:r>
          </w:p>
        </w:tc>
        <w:tc>
          <w:tcPr/>
          <w:p>
            <w:pPr>
              <w:pStyle w:val="Compact"/>
              <w:jc w:val="left"/>
            </w:pPr>
            <w:r>
              <w:t xml:space="preserve">Economic/Safety Impact Metrics Report (vs. Baseline)</w:t>
            </w:r>
          </w:p>
        </w:tc>
      </w:tr>
      <w:tr>
        <w:tc>
          <w:tcPr/>
          <w:p>
            <w:pPr>
              <w:pStyle w:val="Compact"/>
              <w:jc w:val="left"/>
            </w:pPr>
            <w:r>
              <w:t xml:space="preserve">Finalization &amp; Policy Briefing</w:t>
            </w:r>
          </w:p>
        </w:tc>
        <w:tc>
          <w:tcPr/>
          <w:p>
            <w:pPr>
              <w:pStyle w:val="Compact"/>
              <w:jc w:val="left"/>
            </w:pPr>
            <w:r>
              <w:t xml:space="preserve">Month 18</w:t>
            </w:r>
          </w:p>
        </w:tc>
        <w:tc>
          <w:tcPr/>
          <w:p>
            <w:pPr>
              <w:pStyle w:val="Compact"/>
              <w:jc w:val="left"/>
            </w:pPr>
            <w:r>
              <w:t xml:space="preserve">National Adoption Strategy + SENAI Brasília Partnership Plan</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The total budget of $45,000 USD (funded through CNPq and Brasília City Council partnerships) allocates resources as follows:</w:t>
      </w:r>
    </w:p>
    <w:p>
      <w:pPr>
        <w:numPr>
          <w:ilvl w:val="0"/>
          <w:numId w:val="1004"/>
        </w:numPr>
        <w:pStyle w:val="Compact"/>
      </w:pPr>
      <w:r>
        <w:rPr>
          <w:bCs/>
          <w:b/>
        </w:rPr>
        <w:t xml:space="preserve">Fieldwork &amp; Data Collection (45%):</w:t>
      </w:r>
      <w:r>
        <w:t xml:space="preserve"> </w:t>
      </w:r>
      <w:r>
        <w:t xml:space="preserve">Site visits, survey tools, and safety equipment for audits.</w:t>
      </w:r>
    </w:p>
    <w:p>
      <w:pPr>
        <w:numPr>
          <w:ilvl w:val="0"/>
          <w:numId w:val="1004"/>
        </w:numPr>
        <w:pStyle w:val="Compact"/>
      </w:pPr>
      <w:r>
        <w:rPr>
          <w:bCs/>
          <w:b/>
        </w:rPr>
        <w:t xml:space="preserve">Curriculum Development (30%):</w:t>
      </w:r>
      <w:r>
        <w:t xml:space="preserve"> </w:t>
      </w:r>
      <w:r>
        <w:t xml:space="preserve">AR simulation software licensing and workshop facilitation.</w:t>
      </w:r>
    </w:p>
    <w:p>
      <w:pPr>
        <w:numPr>
          <w:ilvl w:val="0"/>
          <w:numId w:val="1004"/>
        </w:numPr>
        <w:pStyle w:val="Compact"/>
      </w:pPr>
      <w:r>
        <w:rPr>
          <w:bCs/>
          <w:b/>
        </w:rPr>
        <w:t xml:space="preserve">Stakeholder Engagement (15%):</w:t>
      </w:r>
      <w:r>
        <w:t xml:space="preserve"> </w:t>
      </w:r>
      <w:r>
        <w:t xml:space="preserve">Industry roundtables with Brasília’s construction chambers.</w:t>
      </w:r>
    </w:p>
    <w:p>
      <w:pPr>
        <w:numPr>
          <w:ilvl w:val="0"/>
          <w:numId w:val="1004"/>
        </w:numPr>
        <w:pStyle w:val="Compact"/>
      </w:pPr>
      <w:r>
        <w:rPr>
          <w:bCs/>
          <w:b/>
        </w:rPr>
        <w:t xml:space="preserve">Analysis &amp; Reporting (10%):</w:t>
      </w:r>
      <w:r>
        <w:t xml:space="preserve"> </w:t>
      </w:r>
      <w:r>
        <w:t xml:space="preserve">Statistical modeling and policy brief production.</w:t>
      </w:r>
    </w:p>
    <w:bookmarkEnd w:id="27"/>
    <w:bookmarkStart w:id="28" w:name="X53b958eafad64298b75b87d36066e5a0732311d"/>
    <w:p>
      <w:pPr>
        <w:pStyle w:val="Heading2"/>
      </w:pPr>
      <w:r>
        <w:t xml:space="preserve">9. Conclusion: Welders as Architects of Brasília’s Future</w:t>
      </w:r>
    </w:p>
    <w:p>
      <w:pPr>
        <w:pStyle w:val="FirstParagraph"/>
      </w:pPr>
      <w:r>
        <w:t xml:space="preserve">This</w:t>
      </w:r>
      <w:r>
        <w:t xml:space="preserve"> </w:t>
      </w:r>
      <w:r>
        <w:rPr>
          <w:bCs/>
          <w:b/>
        </w:rPr>
        <w:t xml:space="preserve">Research Proposal</w:t>
      </w:r>
      <w:r>
        <w:t xml:space="preserve"> </w:t>
      </w:r>
      <w:r>
        <w:t xml:space="preserve">transcends technical analysis to redefine the role of the</w:t>
      </w:r>
      <w:r>
        <w:t xml:space="preserve"> </w:t>
      </w:r>
      <w:r>
        <w:rPr>
          <w:bCs/>
          <w:b/>
        </w:rPr>
        <w:t xml:space="preserve">Welder</w:t>
      </w:r>
      <w:r>
        <w:t xml:space="preserve"> </w:t>
      </w:r>
      <w:r>
        <w:t xml:space="preserve">in Brazil Brasília’s development narrative. In a city where every steel beam supports national identity—from the iconic government buildings to emerging green infrastructure—welders are silent engineers of progress. By investing in their skill maturation and safety, this research directly fuels Brazil's strategic goals for industrial competitiveness while embedding ethical labor practices at Brasília’s core. The outcomes will establish a replicable model for Brazil's other federal districts (e.g., Salvador, Manaus), ensuring that as Brasília evolves into a global benchmark for urban innovation, its welders stand elevated as indispensable custodians of quality and safety. Ultimately, this work asserts that in Brazil Brasília’s ascent, every weld matters—making the</w:t>
      </w:r>
      <w:r>
        <w:t xml:space="preserve"> </w:t>
      </w:r>
      <w:r>
        <w:rPr>
          <w:bCs/>
          <w:b/>
        </w:rPr>
        <w:t xml:space="preserve">Welder</w:t>
      </w:r>
      <w:r>
        <w:t xml:space="preserve"> </w:t>
      </w:r>
      <w:r>
        <w:t xml:space="preserve">not just an employee but a pivotal architect of tomorrow's capital.</w:t>
      </w:r>
    </w:p>
    <w:bookmarkEnd w:id="28"/>
    <w:bookmarkStart w:id="29" w:name="references-selected"/>
    <w:p>
      <w:pPr>
        <w:pStyle w:val="Heading2"/>
      </w:pPr>
      <w:r>
        <w:t xml:space="preserve">10. References (Selected)</w:t>
      </w:r>
    </w:p>
    <w:p>
      <w:pPr>
        <w:numPr>
          <w:ilvl w:val="0"/>
          <w:numId w:val="1005"/>
        </w:numPr>
        <w:pStyle w:val="Compact"/>
      </w:pPr>
      <w:r>
        <w:t xml:space="preserve">ABRACO. (2023). *Welding Quality in Brazilian Infrastructure Projects*. Brasília: Welding Society Brazil.</w:t>
      </w:r>
    </w:p>
    <w:p>
      <w:pPr>
        <w:numPr>
          <w:ilvl w:val="0"/>
          <w:numId w:val="1005"/>
        </w:numPr>
        <w:pStyle w:val="Compact"/>
      </w:pPr>
      <w:r>
        <w:t xml:space="preserve">ILO. (2022). *Construction Safety Trends in Latin American Capitals*. Geneva: International Labour Organization.</w:t>
      </w:r>
    </w:p>
    <w:p>
      <w:pPr>
        <w:numPr>
          <w:ilvl w:val="0"/>
          <w:numId w:val="1005"/>
        </w:numPr>
        <w:pStyle w:val="Compact"/>
      </w:pPr>
      <w:r>
        <w:t xml:space="preserve">Silva, M., &amp; Costa, R. (2021). "Skill Shortages in Brazilian Welding." *Journal of Industrial Engineering*, 34(2), 118–135.</w:t>
      </w:r>
    </w:p>
    <w:p>
      <w:pPr>
        <w:numPr>
          <w:ilvl w:val="0"/>
          <w:numId w:val="1005"/>
        </w:numPr>
        <w:pStyle w:val="Compact"/>
      </w:pPr>
      <w:r>
        <w:t xml:space="preserve">NR-31: *Safety Standards for Construction Work* (Brazilian Ministry of Labour, 2020 Revision).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Skill Development and Safety Standards in Brazil Brasília</dc:title>
  <dc:creator/>
  <dc:language>en</dc:language>
  <cp:keywords/>
  <dcterms:created xsi:type="dcterms:W3CDTF">2026-07-23T17:14:05Z</dcterms:created>
  <dcterms:modified xsi:type="dcterms:W3CDTF">2026-07-23T17:14:05Z</dcterms:modified>
</cp:coreProperties>
</file>

<file path=docProps/custom.xml><?xml version="1.0" encoding="utf-8"?>
<Properties xmlns="http://schemas.openxmlformats.org/officeDocument/2006/custom-properties" xmlns:vt="http://schemas.openxmlformats.org/officeDocument/2006/docPropsVTypes"/>
</file>