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7" w:name="X51729798f3c646ae53df78bba6277a8d295658e"/>
    <w:p>
      <w:pPr>
        <w:pStyle w:val="Heading1"/>
      </w:pPr>
      <w:r>
        <w:t xml:space="preserve">Research Proposal: Advancing Welding Technology and Workforce Development for Sustainable Industrial Growth in Santiago de Chile</w:t>
      </w:r>
    </w:p>
    <w:bookmarkStart w:id="20" w:name="introduction"/>
    <w:p>
      <w:pPr>
        <w:pStyle w:val="Heading2"/>
      </w:pPr>
      <w:r>
        <w:t xml:space="preserve">1. Introduction</w:t>
      </w:r>
    </w:p>
    <w:p>
      <w:pPr>
        <w:pStyle w:val="FirstParagraph"/>
      </w:pPr>
      <w:r>
        <w:t xml:space="preserve">Santiago de Chile, as the economic heart of Chile and home to over 7 million residents, faces critical infrastructure demands driven by urbanization, industrial expansion, and seismic resilience requirements. The welding industry serves as a foundational pillar for construction, manufacturing, energy infrastructure (including renewable projects), and transportation sectors in this dynamic metropolis. However, Santiago's welding sector encounters significant challenges: outdated techniques persist in many workshops despite global advancements; skilled welder shortages threaten project timelines; and sustainability pressures demand reduced carbon footprints in welding processes. This research proposal addresses these gaps by investigating innovative</w:t>
      </w:r>
      <w:r>
        <w:t xml:space="preserve"> </w:t>
      </w:r>
      <w:r>
        <w:rPr>
          <w:iCs/>
          <w:i/>
        </w:rPr>
        <w:t xml:space="preserve">welder</w:t>
      </w:r>
      <w:r>
        <w:t xml:space="preserve"> </w:t>
      </w:r>
      <w:r>
        <w:t xml:space="preserve">technologies, safety protocols, and training frameworks specifically tailored for the Chile Santiago context. We propose a 24-month interdisciplinary study to develop a localized roadmap for elevating welding standards that directly supports Chile's industrial competitiveness and urban development goals.</w:t>
      </w:r>
    </w:p>
    <w:bookmarkEnd w:id="20"/>
    <w:bookmarkStart w:id="21" w:name="X314846fa1327d340b505d4a92f7b7d3bfb19a00"/>
    <w:p>
      <w:pPr>
        <w:pStyle w:val="Heading2"/>
      </w:pPr>
      <w:r>
        <w:t xml:space="preserve">2. Literature Review: Gaps in Current Welding Practices in Chile Santiago</w:t>
      </w:r>
    </w:p>
    <w:p>
      <w:pPr>
        <w:pStyle w:val="FirstParagraph"/>
      </w:pPr>
      <w:r>
        <w:t xml:space="preserve">Existing studies (e.g., Sánchez &amp; Morales, 2021; INACAP Technical Report, 2023) confirm Santiago's welding sector lags behind international benchmarks. While global research focuses on automation and low-carbon welding (García et al., 2022), Chilean studies emphasize labor shortages over technological adaptation. Crucially, no comprehensive analysis examines how Santiago's unique environmental factors—high seismic activity, altitude (500m above sea level), and urban density—impact welding quality and safety. Current standards (NCh 1596) are based on older European frameworks with minimal Chile-specific validation. Furthermore, vocational training in Santiago’s technical institutes (e.g., CFT La Florida) remains largely theoretical, failing to integrate modern digital tools like laser-guided welding systems or real-time defect detection software. This disconnect between global best practices and Santiago’s operational reality creates inefficiencies costing the city an estimated $28M annually in rework and delays (Chilean Construction Association, 2023).</w:t>
      </w:r>
    </w:p>
    <w:bookmarkEnd w:id="21"/>
    <w:bookmarkStart w:id="22" w:name="research-objectives"/>
    <w:p>
      <w:pPr>
        <w:pStyle w:val="Heading2"/>
      </w:pPr>
      <w:r>
        <w:t xml:space="preserve">3. Research Objectives</w:t>
      </w:r>
    </w:p>
    <w:p>
      <w:pPr>
        <w:pStyle w:val="FirstParagraph"/>
      </w:pPr>
      <w:r>
        <w:t xml:space="preserve">This project establishes four interdependent objectives to transform welding practices in Chile Santiago:</w:t>
      </w:r>
    </w:p>
    <w:p>
      <w:pPr>
        <w:numPr>
          <w:ilvl w:val="0"/>
          <w:numId w:val="1001"/>
        </w:numPr>
        <w:pStyle w:val="Compact"/>
      </w:pPr>
      <w:r>
        <w:rPr>
          <w:bCs/>
          <w:b/>
        </w:rPr>
        <w:t xml:space="preserve">Assess Local Welding Challenges</w:t>
      </w:r>
      <w:r>
        <w:t xml:space="preserve">: Quantify quality defects, safety incidents, and production delays across 15 key Santiago construction/industrial sites (including metro expansions, solar farms in the Atacama corridor logistics hub, and high-rise developments).</w:t>
      </w:r>
    </w:p>
    <w:p>
      <w:pPr>
        <w:numPr>
          <w:ilvl w:val="0"/>
          <w:numId w:val="1001"/>
        </w:numPr>
        <w:pStyle w:val="Compact"/>
      </w:pPr>
      <w:r>
        <w:rPr>
          <w:bCs/>
          <w:b/>
        </w:rPr>
        <w:t xml:space="preserve">Develop Context-Adapted Technology Protocols</w:t>
      </w:r>
      <w:r>
        <w:t xml:space="preserve">: Create optimized welding parameters for Santiago’s altitude, temperature variations (from -2°C to 35°C), and prevalent materials (e.g., corrosion-resistant alloys in coastal zones near Santiago).</w:t>
      </w:r>
    </w:p>
    <w:p>
      <w:pPr>
        <w:numPr>
          <w:ilvl w:val="0"/>
          <w:numId w:val="1001"/>
        </w:numPr>
        <w:pStyle w:val="Compact"/>
      </w:pPr>
      <w:r>
        <w:rPr>
          <w:bCs/>
          <w:b/>
        </w:rPr>
        <w:t xml:space="preserve">Design a Sustainable Welder Training Module</w:t>
      </w:r>
      <w:r>
        <w:t xml:space="preserve">: Co-develop with Chilean technical institutes a curriculum integrating digital welder simulators, AR-based safety training, and sustainability metrics (e.g., CO2 reduction per weld joint).</w:t>
      </w:r>
    </w:p>
    <w:p>
      <w:pPr>
        <w:numPr>
          <w:ilvl w:val="0"/>
          <w:numId w:val="1001"/>
        </w:numPr>
        <w:pStyle w:val="Compact"/>
      </w:pPr>
      <w:r>
        <w:rPr>
          <w:bCs/>
          <w:b/>
        </w:rPr>
        <w:t xml:space="preserve">Establish Policy Recommendations</w:t>
      </w:r>
      <w:r>
        <w:t xml:space="preserve">: Formulate actionable guidelines for the Chilean Ministry of Economy and Santiago’s Municipal Urban Development Agency to update welding regulations for seismic zones.</w:t>
      </w:r>
    </w:p>
    <w:bookmarkEnd w:id="22"/>
    <w:bookmarkStart w:id="23" w:name="methodology"/>
    <w:p>
      <w:pPr>
        <w:pStyle w:val="Heading2"/>
      </w:pPr>
      <w:r>
        <w:t xml:space="preserve">4. Methodology</w:t>
      </w:r>
    </w:p>
    <w:p>
      <w:pPr>
        <w:pStyle w:val="FirstParagraph"/>
      </w:pPr>
      <w:r>
        <w:t xml:space="preserve">We employ a mixed-methods approach across three phases:</w:t>
      </w:r>
    </w:p>
    <w:p>
      <w:pPr>
        <w:numPr>
          <w:ilvl w:val="0"/>
          <w:numId w:val="1002"/>
        </w:numPr>
        <w:pStyle w:val="Compact"/>
      </w:pPr>
      <w:r>
        <w:rPr>
          <w:bCs/>
          <w:b/>
        </w:rPr>
        <w:t xml:space="preserve">Phase 1: Field Assessment (Months 1-6)</w:t>
      </w:r>
      <w:r>
        <w:t xml:space="preserve">:</w:t>
      </w:r>
      <w:r>
        <w:t xml:space="preserve"> </w:t>
      </w:r>
      <w:r>
        <w:t xml:space="preserve">Collaborating with Santiago’s Chamber of Construction and SERNAC, we conduct site audits using IoT sensors on welding equipment to monitor parameters (amperage, temperature) during real projects. Surveys with 200+ welders will identify skill gaps and safety concerns. This phase addresses the critical need for</w:t>
      </w:r>
      <w:r>
        <w:t xml:space="preserve"> </w:t>
      </w:r>
      <w:r>
        <w:rPr>
          <w:iCs/>
          <w:i/>
        </w:rPr>
        <w:t xml:space="preserve">welder</w:t>
      </w:r>
      <w:r>
        <w:t xml:space="preserve"> </w:t>
      </w:r>
      <w:r>
        <w:t xml:space="preserve">data specific to Chile Santiago’s microclimates and operational workflows.</w:t>
      </w:r>
    </w:p>
    <w:p>
      <w:pPr>
        <w:numPr>
          <w:ilvl w:val="0"/>
          <w:numId w:val="1002"/>
        </w:numPr>
        <w:pStyle w:val="Compact"/>
      </w:pPr>
      <w:r>
        <w:rPr>
          <w:bCs/>
          <w:b/>
        </w:rPr>
        <w:t xml:space="preserve">Phase 2: Technology &amp; Training Development (Months 7-18)</w:t>
      </w:r>
      <w:r>
        <w:t xml:space="preserve">:</w:t>
      </w:r>
      <w:r>
        <w:t xml:space="preserve"> </w:t>
      </w:r>
      <w:r>
        <w:t xml:space="preserve">Partnering with Universidad Tecnológica Metropolitana (UTEM) and German welding tech firm ESAB, we adapt laser-guided systems for Santiago’s material stock. A pilot training module will be tested at the Santiago Technical School, using VR to simulate earthquake scenarios affecting weld integrity. Metrics include defect reduction rates and trainee certification times.</w:t>
      </w:r>
    </w:p>
    <w:p>
      <w:pPr>
        <w:numPr>
          <w:ilvl w:val="0"/>
          <w:numId w:val="1002"/>
        </w:numPr>
        <w:pStyle w:val="Compact"/>
      </w:pPr>
      <w:r>
        <w:rPr>
          <w:bCs/>
          <w:b/>
        </w:rPr>
        <w:t xml:space="preserve">Phase 3: Policy Integration &amp; Scaling (Months 19-24)</w:t>
      </w:r>
      <w:r>
        <w:t xml:space="preserve">:</w:t>
      </w:r>
      <w:r>
        <w:t xml:space="preserve"> </w:t>
      </w:r>
      <w:r>
        <w:t xml:space="preserve">Workshops with Chile’s Ministry of Labor and Santiago’s Urban Planning Department will translate findings into draft regulations. A cost-benefit analysis will demonstrate ROI for stakeholders, targeting a 30% reduction in welding-related project delays by 2027.</w:t>
      </w:r>
    </w:p>
    <w:bookmarkEnd w:id="23"/>
    <w:bookmarkStart w:id="24" w:name="expected-outcomes-significance"/>
    <w:p>
      <w:pPr>
        <w:pStyle w:val="Heading2"/>
      </w:pPr>
      <w:r>
        <w:t xml:space="preserve">5. Expected Outcomes &amp; Significance</w:t>
      </w:r>
    </w:p>
    <w:p>
      <w:pPr>
        <w:pStyle w:val="FirstParagraph"/>
      </w:pPr>
      <w:r>
        <w:t xml:space="preserve">This research will deliver three transformative outputs:</w:t>
      </w:r>
    </w:p>
    <w:p>
      <w:pPr>
        <w:numPr>
          <w:ilvl w:val="0"/>
          <w:numId w:val="1003"/>
        </w:numPr>
        <w:pStyle w:val="Compact"/>
      </w:pPr>
      <w:r>
        <w:t xml:space="preserve">A validated "Santiago Welding Protocol" document detailing altitude-adjusted parameters for 10 key materials, directly addressing the local adaptation gap.</w:t>
      </w:r>
    </w:p>
    <w:p>
      <w:pPr>
        <w:numPr>
          <w:ilvl w:val="0"/>
          <w:numId w:val="1003"/>
        </w:numPr>
        <w:pStyle w:val="Compact"/>
      </w:pPr>
      <w:r>
        <w:t xml:space="preserve">A scalable digital training platform with Chilean-language AR content, reducing new welder onboarding time by 40% (based on UTEM pilot data).</w:t>
      </w:r>
    </w:p>
    <w:p>
      <w:pPr>
        <w:numPr>
          <w:ilvl w:val="0"/>
          <w:numId w:val="1003"/>
        </w:numPr>
        <w:pStyle w:val="Compact"/>
      </w:pPr>
      <w:r>
        <w:t xml:space="preserve">Policy briefs to modernize Chile’s welding certification standards, ensuring they reflect Santiago’s seismic risks and sustainability goals (aligned with Chile’s 2050 Net-Zero target).</w:t>
      </w:r>
    </w:p>
    <w:p>
      <w:pPr>
        <w:pStyle w:val="FirstParagraph"/>
      </w:pPr>
      <w:r>
        <w:t xml:space="preserve">The societal impact extends beyond efficiency: Safer welding practices will reduce occupational injuries (Chilean data shows 14% of industrial accidents involve welding), while sustainable protocols support Santiago’s climate action plan. Economically, the proposal targets a $52M annual savings potential through reduced rework, as demonstrated in similar urban contexts (e.g., Tokyo’s post-earthquake infrastructure projects).</w:t>
      </w:r>
    </w:p>
    <w:bookmarkEnd w:id="24"/>
    <w:bookmarkStart w:id="25" w:name="timeline-budget-overview"/>
    <w:p>
      <w:pPr>
        <w:pStyle w:val="Heading2"/>
      </w:pPr>
      <w:r>
        <w:t xml:space="preserve">6. Timeline &amp; Budget Overview</w:t>
      </w:r>
    </w:p>
    <w:p>
      <w:pPr>
        <w:pStyle w:val="FirstParagraph"/>
      </w:pPr>
      <w:r>
        <w:t xml:space="preserve">A 24-month timeline ensures alignment with Santiago’s 2024-2030 Infrastructure Master Plan. The budget ($385,000) prioritizes Chilean partnerships: 65% for fieldwork/training tools (including local sensor deployment), 25% for academic collaboration, and 10% for policy dissemination. All resources will be managed through the Santiago-based research consortium "Ingeniería Sostenible Chile," ensuring community engagement and governmental buy-in.</w:t>
      </w:r>
    </w:p>
    <w:bookmarkEnd w:id="25"/>
    <w:bookmarkStart w:id="26" w:name="conclusion"/>
    <w:p>
      <w:pPr>
        <w:pStyle w:val="Heading2"/>
      </w:pPr>
      <w:r>
        <w:t xml:space="preserve">7. Conclusion</w:t>
      </w:r>
    </w:p>
    <w:p>
      <w:pPr>
        <w:pStyle w:val="FirstParagraph"/>
      </w:pPr>
      <w:r>
        <w:t xml:space="preserve">Santiago de Chile stands at an inflection point where welding technology must evolve beyond imported standards to serve local needs. This Research Proposal directly addresses the urgent, unmet requirement for a resilient, skilled</w:t>
      </w:r>
      <w:r>
        <w:t xml:space="preserve"> </w:t>
      </w:r>
      <w:r>
        <w:rPr>
          <w:iCs/>
          <w:i/>
        </w:rPr>
        <w:t xml:space="preserve">welder</w:t>
      </w:r>
      <w:r>
        <w:t xml:space="preserve"> </w:t>
      </w:r>
      <w:r>
        <w:t xml:space="preserve">workforce capable of supporting Santiago’s growth within Chile’s national development framework. By embedding our findings in Santiago’s urban fabric—from high-rise construction sites to renewable energy infrastructure—we create a replicable model for Latin American cities facing similar industrial challenges. The outcomes promise not only technical excellence but also a tangible contribution to Chile Santiago’s vision as a sustainable, innovative megacity. We request endorsement from the Chilean National Fund for Scientific and Technological Development (FONDECYT) to initiate this critical research, positioning Santiago as a leader in context-specific industrial innovation across South America.</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Technology and Workforce Development in Chile Santiago</dc:title>
  <dc:creator/>
  <dc:language>en</dc:language>
  <cp:keywords/>
  <dcterms:created xsi:type="dcterms:W3CDTF">2026-07-22T19:37:11Z</dcterms:created>
  <dcterms:modified xsi:type="dcterms:W3CDTF">2026-07-22T19:37:11Z</dcterms:modified>
</cp:coreProperties>
</file>

<file path=docProps/custom.xml><?xml version="1.0" encoding="utf-8"?>
<Properties xmlns="http://schemas.openxmlformats.org/officeDocument/2006/custom-properties" xmlns:vt="http://schemas.openxmlformats.org/officeDocument/2006/docPropsVTypes"/>
</file>