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Implementation</w:t>
      </w:r>
      <w:r>
        <w:t xml:space="preserve"> </w:t>
      </w:r>
      <w:r>
        <w:t xml:space="preserve">in</w:t>
      </w:r>
      <w:r>
        <w:t xml:space="preserve"> </w:t>
      </w:r>
      <w:r>
        <w:t xml:space="preserve">China</w:t>
      </w:r>
      <w:r>
        <w:t xml:space="preserve"> </w:t>
      </w:r>
      <w:r>
        <w:t xml:space="preserve">Shanghai</w:t>
      </w:r>
    </w:p>
    <w:bookmarkStart w:id="31" w:name="Xb2ce12ac076c477ae5b4c9c7cf04fb71487745d"/>
    <w:p>
      <w:pPr>
        <w:pStyle w:val="Heading1"/>
      </w:pPr>
      <w:r>
        <w:t xml:space="preserve">Research Proposal: Development and Deployment of Next-Generation Automated Welding Systems for Industrial Applications in China Shanghai</w:t>
      </w:r>
    </w:p>
    <w:bookmarkStart w:id="20" w:name="introduction"/>
    <w:p>
      <w:pPr>
        <w:pStyle w:val="Heading2"/>
      </w:pPr>
      <w:r>
        <w:t xml:space="preserve">Introduction</w:t>
      </w:r>
    </w:p>
    <w:p>
      <w:pPr>
        <w:pStyle w:val="FirstParagraph"/>
      </w:pPr>
      <w:r>
        <w:t xml:space="preserve">The rapid industrialization and infrastructure development in China Shanghai necessitate cutting-edge welding technology to maintain global competitiveness. As one of the world's largest manufacturing hubs, Shanghai accounts for over 15% of China's industrial output, with critical sectors including aerospace (e.g., COMAC aircraft production), shipbuilding (Yangshan Port facilities), and high-speed rail manufacturing. Current welding practices face significant challenges in quality consistency, labor efficiency, and environmental compliance within Shanghai's stringent urban regulatory framework. This Research Proposal addresses these gaps by designing an advanced welder system specifically engineered for Shanghai's unique industrial ecosystem.</w:t>
      </w:r>
    </w:p>
    <w:bookmarkEnd w:id="20"/>
    <w:bookmarkStart w:id="21" w:name="problem-statement"/>
    <w:p>
      <w:pPr>
        <w:pStyle w:val="Heading2"/>
      </w:pPr>
      <w:r>
        <w:t xml:space="preserve">Problem Statement</w:t>
      </w:r>
    </w:p>
    <w:p>
      <w:pPr>
        <w:pStyle w:val="FirstParagraph"/>
      </w:pPr>
      <w:r>
        <w:t xml:space="preserve">Shanghai's welding industry confronts four critical challenges: (1) A 40% shortage of certified welders due to aging workforce and urban migration, (2) Inconsistent quality control leading to 18% rework rates in automotive manufacturing plants according to Shanghai Quality Supervision Bureau data, (3) Non-compliance with Shanghai's 2023 Ambient Air Quality Standards requiring reduced fume emissions, and (4) Inability of traditional welders to handle high-precision applications for Shanghai's emerging industries like offshore wind energy infrastructure. Existing solutions from German and Japanese manufacturers prove costly (up to 30% higher operational expenses) and lack integration with Shanghai's smart manufacturing initiatives.</w:t>
      </w:r>
    </w:p>
    <w:bookmarkEnd w:id="21"/>
    <w:bookmarkStart w:id="22" w:name="literature-review"/>
    <w:p>
      <w:pPr>
        <w:pStyle w:val="Heading2"/>
      </w:pPr>
      <w:r>
        <w:t xml:space="preserve">Literature Review</w:t>
      </w:r>
    </w:p>
    <w:p>
      <w:pPr>
        <w:pStyle w:val="FirstParagraph"/>
      </w:pPr>
      <w:r>
        <w:t xml:space="preserve">Recent studies highlight the global shift toward AI-integrated welding systems. Zhang &amp; Li (2023) demonstrated a 25% productivity increase using computer vision in Beijing's automotive sector, but their system required customized hardware incompatible with Shanghai's diverse manufacturing environments. Meanwhile, EU-funded projects (WeldSmart 4.0) focused on energy efficiency but overlooked China's unique regulatory landscape. Crucially, no research has addressed the specific needs of Shanghai industrial parks like Zhangjiang Science City or Lingang New Area, where welding demands range from micro-welding for semiconductor equipment to large-scale structural fabrication. This gap necessitates a locally adaptive Research Proposal.</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Shanghai-Specific Welder System:</w:t>
      </w:r>
      <w:r>
        <w:t xml:space="preserve"> </w:t>
      </w:r>
      <w:r>
        <w:t xml:space="preserve">Create an automated welder integrating AI-driven quality control, low-emission technology (targeting 90% fume reduction), and modular design adaptable to Shanghai's varied industrial sites.</w:t>
      </w:r>
    </w:p>
    <w:p>
      <w:pPr>
        <w:numPr>
          <w:ilvl w:val="0"/>
          <w:numId w:val="1001"/>
        </w:numPr>
        <w:pStyle w:val="Compact"/>
      </w:pPr>
      <w:r>
        <w:rPr>
          <w:bCs/>
          <w:b/>
        </w:rPr>
        <w:t xml:space="preserve">Evaluate Economic Viability:</w:t>
      </w:r>
      <w:r>
        <w:t xml:space="preserve"> </w:t>
      </w:r>
      <w:r>
        <w:t xml:space="preserve">Conduct cost-benefit analysis comparing operational costs against traditional methods across three Shanghai manufacturing clusters (automotive, shipbuilding, precision engineering).</w:t>
      </w:r>
    </w:p>
    <w:p>
      <w:pPr>
        <w:numPr>
          <w:ilvl w:val="0"/>
          <w:numId w:val="1001"/>
        </w:numPr>
        <w:pStyle w:val="Compact"/>
      </w:pPr>
      <w:r>
        <w:rPr>
          <w:bCs/>
          <w:b/>
        </w:rPr>
        <w:t xml:space="preserve">Establish Training Protocol:</w:t>
      </w:r>
      <w:r>
        <w:t xml:space="preserve"> </w:t>
      </w:r>
      <w:r>
        <w:t xml:space="preserve">Design a certification program for Shanghai welders to operate the new system, addressing the local labor shortage through digital upskilling.</w:t>
      </w:r>
    </w:p>
    <w:p>
      <w:pPr>
        <w:numPr>
          <w:ilvl w:val="0"/>
          <w:numId w:val="1001"/>
        </w:numPr>
        <w:pStyle w:val="Compact"/>
      </w:pPr>
      <w:r>
        <w:rPr>
          <w:bCs/>
          <w:b/>
        </w:rPr>
        <w:t xml:space="preserve">Compliance Validation:</w:t>
      </w:r>
      <w:r>
        <w:t xml:space="preserve"> </w:t>
      </w:r>
      <w:r>
        <w:t xml:space="preserve">Certify the welder against Shanghai Municipal Welding Standards (SWS-2024) and national GB/T standards.</w:t>
      </w:r>
    </w:p>
    <w:bookmarkEnd w:id="23"/>
    <w:bookmarkStart w:id="27" w:name="methodology"/>
    <w:p>
      <w:pPr>
        <w:pStyle w:val="Heading2"/>
      </w:pPr>
      <w:r>
        <w:t xml:space="preserve">Methodology</w:t>
      </w:r>
    </w:p>
    <w:p>
      <w:pPr>
        <w:pStyle w:val="FirstParagraph"/>
      </w:pPr>
      <w:r>
        <w:t xml:space="preserve">The research employs a 3-phase mixed-methods approach tailored for China Shanghai:</w:t>
      </w:r>
    </w:p>
    <w:bookmarkStart w:id="24" w:name="phase-1-contextual-analysis-months-1-4"/>
    <w:p>
      <w:pPr>
        <w:pStyle w:val="Heading3"/>
      </w:pPr>
      <w:r>
        <w:t xml:space="preserve">Phase 1: Contextual Analysis (Months 1-4)</w:t>
      </w:r>
    </w:p>
    <w:p>
      <w:pPr>
        <w:numPr>
          <w:ilvl w:val="0"/>
          <w:numId w:val="1002"/>
        </w:numPr>
        <w:pStyle w:val="Compact"/>
      </w:pPr>
      <w:r>
        <w:t xml:space="preserve">Site visits to 8 major Shanghai facilities (e.g., SAIC Motor, China State Shipbuilding Corporation) to document current welding pain points</w:t>
      </w:r>
    </w:p>
    <w:p>
      <w:pPr>
        <w:numPr>
          <w:ilvl w:val="0"/>
          <w:numId w:val="1002"/>
        </w:numPr>
        <w:pStyle w:val="Compact"/>
      </w:pPr>
      <w:r>
        <w:t xml:space="preserve">Stakeholder interviews with Shanghai Municipal Environmental Protection Bureau and Industry Association</w:t>
      </w:r>
    </w:p>
    <w:p>
      <w:pPr>
        <w:numPr>
          <w:ilvl w:val="0"/>
          <w:numId w:val="1002"/>
        </w:numPr>
        <w:pStyle w:val="Compact"/>
      </w:pPr>
      <w:r>
        <w:t xml:space="preserve">Data collection on energy consumption patterns from Shanghai Power Grid reports</w:t>
      </w:r>
    </w:p>
    <w:bookmarkEnd w:id="24"/>
    <w:bookmarkStart w:id="25" w:name="Xbf919b1fffc7b587ceeaf8f6dca1d7a118c860c"/>
    <w:p>
      <w:pPr>
        <w:pStyle w:val="Heading3"/>
      </w:pPr>
      <w:r>
        <w:t xml:space="preserve">Phase 2: System Development &amp; Testing (Months 5-14)</w:t>
      </w:r>
    </w:p>
    <w:p>
      <w:pPr>
        <w:pStyle w:val="FirstParagraph"/>
      </w:pPr>
      <w:r>
        <w:t xml:space="preserve">Collaborate with Shanghai Jiao Tong University's Welding Technology Lab to develop the welder prototype incorporating:</w:t>
      </w:r>
    </w:p>
    <w:p>
      <w:pPr>
        <w:numPr>
          <w:ilvl w:val="0"/>
          <w:numId w:val="1003"/>
        </w:numPr>
        <w:pStyle w:val="Compact"/>
      </w:pPr>
      <w:r>
        <w:t xml:space="preserve">AI vision system trained on Shanghai-specific welding defects</w:t>
      </w:r>
    </w:p>
    <w:p>
      <w:pPr>
        <w:numPr>
          <w:ilvl w:val="0"/>
          <w:numId w:val="1003"/>
        </w:numPr>
        <w:pStyle w:val="Compact"/>
      </w:pPr>
      <w:r>
        <w:t xml:space="preserve">Hybrid laser-arc welding technology for minimal fumes</w:t>
      </w:r>
    </w:p>
    <w:p>
      <w:pPr>
        <w:numPr>
          <w:ilvl w:val="0"/>
          <w:numId w:val="1003"/>
        </w:numPr>
        <w:pStyle w:val="Compact"/>
      </w:pPr>
      <w:r>
        <w:t xml:space="preserve">IoT connectivity for real-time quality monitoring via Shanghai Smart Manufacturing Platform</w:t>
      </w:r>
    </w:p>
    <w:p>
      <w:pPr>
        <w:pStyle w:val="FirstParagraph"/>
      </w:pPr>
      <w:r>
        <w:t xml:space="preserve">Field testing at two pilot sites: Lingang Industrial Zone (shipbuilding) and Jiading Automotive Cluster</w:t>
      </w:r>
    </w:p>
    <w:p>
      <w:pPr>
        <w:pStyle w:val="BodyText"/>
      </w:pPr>
      <w:r>
        <w:t xml:space="preserve">Quantitative metrics: Welding accuracy, emissions levels, labor hours, defect rates</w:t>
      </w:r>
    </w:p>
    <w:bookmarkEnd w:id="25"/>
    <w:bookmarkStart w:id="26" w:name="Xb94d70ea915f036e01bba1591bfa09c9e08e2b4"/>
    <w:p>
      <w:pPr>
        <w:pStyle w:val="Heading3"/>
      </w:pPr>
      <w:r>
        <w:t xml:space="preserve">Phase 3: Implementation Framework (Months 15-24)</w:t>
      </w:r>
    </w:p>
    <w:p>
      <w:pPr>
        <w:numPr>
          <w:ilvl w:val="0"/>
          <w:numId w:val="1004"/>
        </w:numPr>
        <w:pStyle w:val="Compact"/>
      </w:pPr>
      <w:r>
        <w:t xml:space="preserve">Create Shanghai-specific maintenance guide accounting for humidity and dust patterns</w:t>
      </w:r>
    </w:p>
    <w:p>
      <w:pPr>
        <w:numPr>
          <w:ilvl w:val="0"/>
          <w:numId w:val="1004"/>
        </w:numPr>
        <w:pStyle w:val="Compact"/>
      </w:pPr>
      <w:r>
        <w:t xml:space="preserve">Develop partnership with Shanghai Vocational Education Center for technician training</w:t>
      </w:r>
    </w:p>
    <w:p>
      <w:pPr>
        <w:numPr>
          <w:ilvl w:val="0"/>
          <w:numId w:val="1004"/>
        </w:numPr>
        <w:pStyle w:val="Compact"/>
      </w:pPr>
      <w:r>
        <w:t xml:space="preserve">Generate policy recommendations for Shanghai's 14th Five-Year Plan on industrial technology adoption</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5"/>
        </w:numPr>
        <w:pStyle w:val="Compact"/>
      </w:pPr>
      <w:r>
        <w:t xml:space="preserve">A commercially viable welder prototype reducing welding time by 35% and emissions by 85% versus current Shanghai industry averages</w:t>
      </w:r>
    </w:p>
    <w:p>
      <w:pPr>
        <w:numPr>
          <w:ilvl w:val="0"/>
          <w:numId w:val="1005"/>
        </w:numPr>
        <w:pStyle w:val="Compact"/>
      </w:pPr>
      <w:r>
        <w:t xml:space="preserve">An economic model demonstrating 2-year ROI for Shanghai manufacturers through reduced rework costs (projected savings: ¥1.2M/year per facility)</w:t>
      </w:r>
    </w:p>
    <w:p>
      <w:pPr>
        <w:numPr>
          <w:ilvl w:val="0"/>
          <w:numId w:val="1005"/>
        </w:numPr>
        <w:pStyle w:val="Compact"/>
      </w:pPr>
      <w:r>
        <w:t xml:space="preserve">A scalable training framework addressing Shanghai's welder shortage, targeting 300+ certified technicians annually</w:t>
      </w:r>
    </w:p>
    <w:p>
      <w:pPr>
        <w:numPr>
          <w:ilvl w:val="0"/>
          <w:numId w:val="1005"/>
        </w:numPr>
        <w:pStyle w:val="Compact"/>
      </w:pPr>
      <w:r>
        <w:t xml:space="preserve">Compliance documentation meeting all Shanghai municipal regulations, enabling rapid adoption</w:t>
      </w:r>
    </w:p>
    <w:p>
      <w:pPr>
        <w:pStyle w:val="FirstParagraph"/>
      </w:pPr>
      <w:r>
        <w:t xml:space="preserve">The significance extends beyond industrial efficiency. This Research Proposal directly supports China's "Made in China 2025" initiative and Shanghai's goal to become a global smart manufacturing leader by 2030. By developing technology specific to Shanghai's ecosystem—rather than importing generic solutions—the project will position the city as an innovation hub for advanced welding, attracting foreign investment while reducing environmental impact. Crucially, the system's modular design allows seamless integration with Shanghai's existing industrial internet infrastructure (e.g., "Shanghai Smart Manufacturing 2025" initiative).</w:t>
      </w:r>
    </w:p>
    <w:bookmarkEnd w:id="28"/>
    <w:bookmarkStart w:id="29" w:name="timeline-and-resources"/>
    <w:p>
      <w:pPr>
        <w:pStyle w:val="Heading2"/>
      </w:pPr>
      <w:r>
        <w:t xml:space="preserve">Timeline and Resources</w:t>
      </w:r>
    </w:p>
    <w:p>
      <w:pPr>
        <w:pStyle w:val="FirstParagraph"/>
      </w:pPr>
      <w:r>
        <w:t xml:space="preserve">Phase</w:t>
      </w:r>
    </w:p>
    <w:p>
      <w:pPr>
        <w:pStyle w:val="BodyText"/>
      </w:pPr>
      <w:r>
        <w:t xml:space="preserve">Timeline</w:t>
      </w:r>
    </w:p>
    <w:p>
      <w:pPr>
        <w:pStyle w:val="BodyText"/>
      </w:pPr>
      <w:r>
        <w:t xml:space="preserve">Key Resources Required</w:t>
      </w:r>
    </w:p>
    <w:p>
      <w:pPr>
        <w:pStyle w:val="BodyText"/>
      </w:pPr>
      <w:r>
        <w:t xml:space="preserve">Contextual Analysis</w:t>
      </w:r>
    </w:p>
    <w:p>
      <w:pPr>
        <w:pStyle w:val="BodyText"/>
      </w:pPr>
      <w:r>
        <w:t xml:space="preserve">Months 1-4</w:t>
      </w:r>
    </w:p>
    <w:p>
      <w:pPr>
        <w:pStyle w:val="BodyText"/>
      </w:pPr>
      <w:r>
        <w:t xml:space="preserve">Cross-industry team, Shanghai government access, field survey equipment</w:t>
      </w:r>
    </w:p>
    <w:p>
      <w:pPr>
        <w:pStyle w:val="BodyText"/>
      </w:pPr>
      <w:r>
        <w:t xml:space="preserve">Development &amp; Testing</w:t>
      </w:r>
    </w:p>
    <w:p>
      <w:pPr>
        <w:pStyle w:val="BodyText"/>
      </w:pPr>
      <w:r>
        <w:t xml:space="preserve">Months 5-14</w:t>
      </w:r>
    </w:p>
    <w:p>
      <w:pPr>
        <w:pStyle w:val="BodyText"/>
      </w:pPr>
      <w:r>
        <w:t xml:space="preserve">R&amp;D lab at SJTU (Shanghai Jiao Tong University), pilot manufacturing sites, AI training data from Shanghai industry partners</w:t>
      </w:r>
    </w:p>
    <w:p>
      <w:pPr>
        <w:pStyle w:val="BodyText"/>
      </w:pPr>
      <w:r>
        <w:t xml:space="preserve">Implementation Framework</w:t>
      </w:r>
    </w:p>
    <w:p>
      <w:pPr>
        <w:pStyle w:val="BodyText"/>
      </w:pPr>
      <w:r>
        <w:t xml:space="preserve">Months 15-24</w:t>
      </w:r>
    </w:p>
    <w:p>
      <w:pPr>
        <w:pStyle w:val="BodyText"/>
      </w:pPr>
      <w:r>
        <w:t xml:space="preserve">Vocational education partnerships, compliance certification bodies (SAC/GB standards)</w:t>
      </w:r>
    </w:p>
    <w:bookmarkEnd w:id="29"/>
    <w:bookmarkStart w:id="30" w:name="conclusion"/>
    <w:p>
      <w:pPr>
        <w:pStyle w:val="Heading2"/>
      </w:pPr>
      <w:r>
        <w:t xml:space="preserve">Conclusion</w:t>
      </w:r>
    </w:p>
    <w:p>
      <w:pPr>
        <w:pStyle w:val="FirstParagraph"/>
      </w:pPr>
      <w:r>
        <w:t xml:space="preserve">The proposed Research Proposal represents a strategic response to Shanghai's urgent industrial welding needs. Unlike generic international solutions, this project is designed with Shanghai's unique regulatory environment, labor dynamics, and infrastructure priorities at its core. The development of a specialized welder will directly address the city's manufacturing competitiveness challenges while advancing China's broader technological sovereignty goals. By creating an integrated system—combining cutting-edge technology, local workforce development, and regulatory compliance—the Research Proposal establishes a blueprint for future industrial innovation in China Shanghai. This initiative transcends mere equipment deployment; it builds Shanghai's capacity to lead in advanced manufacturing through contextually appropriate technology, ensuring the city maintains its position as a global economic powerhouse while meeting environmental commitments. The successful implementation will serve as a replicable model for other Chinese megacities and solidify Shanghai's reputation as a center for intelligent industrial solutions.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Welder Technology Implementation in China Shanghai</dc:title>
  <dc:creator/>
  <dc:language>en</dc:language>
  <cp:keywords/>
  <dcterms:created xsi:type="dcterms:W3CDTF">2026-07-21T09:11:50Z</dcterms:created>
  <dcterms:modified xsi:type="dcterms:W3CDTF">2026-07-21T09:11:50Z</dcterms:modified>
</cp:coreProperties>
</file>

<file path=docProps/custom.xml><?xml version="1.0" encoding="utf-8"?>
<Properties xmlns="http://schemas.openxmlformats.org/officeDocument/2006/custom-properties" xmlns:vt="http://schemas.openxmlformats.org/officeDocument/2006/docPropsVTypes"/>
</file>