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e8b2f9fa299adf541afac33b68dbab3d93424a6"/>
    <w:p>
      <w:pPr>
        <w:pStyle w:val="Heading1"/>
      </w:pPr>
      <w:r>
        <w:t xml:space="preserve">Research Proposal: Advancing Welding Technology for Industrial Growth in Addis Ababa, Ethiopia</w:t>
      </w:r>
    </w:p>
    <w:bookmarkStart w:id="20" w:name="introduction-and-context"/>
    <w:p>
      <w:pPr>
        <w:pStyle w:val="Heading2"/>
      </w:pPr>
      <w:r>
        <w:t xml:space="preserve">1. Introduction and Context</w:t>
      </w:r>
    </w:p>
    <w:p>
      <w:pPr>
        <w:pStyle w:val="FirstParagraph"/>
      </w:pPr>
      <w:r>
        <w:t xml:space="preserve">The rapid urbanization and industrial development of Addis Ababa, Ethiopia's capital city and economic hub, demands robust infrastructure modernization. With over 5 million residents and continuous expansion of construction projects—including high-rise buildings, industrial parks, transportation networks (like the Light Rail Transit system), and manufacturing facilities—the need for efficient welding solutions has become critical. Welding is foundational to structural integrity in these developments, yet current practices in Addis Ababa face challenges including outdated equipment, skilled labor shortages, and reliance on imported materials. This</w:t>
      </w:r>
      <w:r>
        <w:t xml:space="preserve"> </w:t>
      </w:r>
      <w:r>
        <w:rPr>
          <w:bCs/>
          <w:b/>
        </w:rPr>
        <w:t xml:space="preserve">Research Proposal</w:t>
      </w:r>
      <w:r>
        <w:t xml:space="preserve"> </w:t>
      </w:r>
      <w:r>
        <w:t xml:space="preserve">addresses the imperative to deploy advanced</w:t>
      </w:r>
      <w:r>
        <w:t xml:space="preserve"> </w:t>
      </w:r>
      <w:r>
        <w:rPr>
          <w:bCs/>
          <w:b/>
        </w:rPr>
        <w:t xml:space="preserve">Welder</w:t>
      </w:r>
      <w:r>
        <w:t xml:space="preserve"> </w:t>
      </w:r>
      <w:r>
        <w:t xml:space="preserve">technology tailored to Ethiopia's unique operational environment, aiming to enhance construction quality, safety standards, and economic sustainability within Addis Ababa.</w:t>
      </w:r>
    </w:p>
    <w:bookmarkEnd w:id="20"/>
    <w:bookmarkStart w:id="21" w:name="problem-statement"/>
    <w:p>
      <w:pPr>
        <w:pStyle w:val="Heading2"/>
      </w:pPr>
      <w:r>
        <w:t xml:space="preserve">2. Problem Statement</w:t>
      </w:r>
    </w:p>
    <w:p>
      <w:pPr>
        <w:pStyle w:val="FirstParagraph"/>
      </w:pPr>
      <w:r>
        <w:t xml:space="preserve">In Addis Ababa's evolving industrial landscape, welding operations suffer from systemic inefficiencies. Existing welders in local workshops and construction sites are predominantly imported arc welders with high maintenance costs, fuel dependency (for generator-powered units), and insufficient precision for modern engineering standards. This results in: (1) structural defects requiring costly rework; (2) extended project timelines due to equipment downtime; (3) occupational hazards from unregulated fumes and poor safety protocols; and (4) economic leakage as 95% of welding equipment is imported, straining foreign currency reserves. Crucially, Ethiopia's National Industrial Development Plan emphasizes local manufacturing capacity building—yet Addis Ababa lacks research on context-specific</w:t>
      </w:r>
      <w:r>
        <w:t xml:space="preserve"> </w:t>
      </w:r>
      <w:r>
        <w:rPr>
          <w:bCs/>
          <w:b/>
        </w:rPr>
        <w:t xml:space="preserve">Welder</w:t>
      </w:r>
      <w:r>
        <w:t xml:space="preserve"> </w:t>
      </w:r>
      <w:r>
        <w:t xml:space="preserve">adaptation for its climate (e.g., dust exposure), power grid instability (40% of the city operates on diesel generators), and skill gap in welding technicians.</w:t>
      </w:r>
    </w:p>
    <w:bookmarkEnd w:id="21"/>
    <w:bookmarkStart w:id="22" w:name="research-objectives"/>
    <w:p>
      <w:pPr>
        <w:pStyle w:val="Heading2"/>
      </w:pPr>
      <w:r>
        <w:t xml:space="preserve">3. Research Objectives</w:t>
      </w:r>
    </w:p>
    <w:p>
      <w:pPr>
        <w:numPr>
          <w:ilvl w:val="0"/>
          <w:numId w:val="1001"/>
        </w:numPr>
        <w:pStyle w:val="Compact"/>
      </w:pPr>
      <w:r>
        <w:t xml:space="preserve">To develop a prototype of a solar-powered, portable TIG welder optimized for Addis Ababa’s environmental conditions (high altitude: 2,400m, dust levels, intermittent grid access).</w:t>
      </w:r>
    </w:p>
    <w:p>
      <w:pPr>
        <w:numPr>
          <w:ilvl w:val="0"/>
          <w:numId w:val="1001"/>
        </w:numPr>
        <w:pStyle w:val="Compact"/>
      </w:pPr>
      <w:r>
        <w:t xml:space="preserve">To train 50 local technicians in operating and maintaining the new</w:t>
      </w:r>
      <w:r>
        <w:t xml:space="preserve"> </w:t>
      </w:r>
      <w:r>
        <w:rPr>
          <w:bCs/>
          <w:b/>
        </w:rPr>
        <w:t xml:space="preserve">Welder</w:t>
      </w:r>
      <w:r>
        <w:t xml:space="preserve"> </w:t>
      </w:r>
      <w:r>
        <w:t xml:space="preserve">system through partnerships with Addis Ababa Institute of Technology (AAIT) and Ethiopian Construction Union.</w:t>
      </w:r>
    </w:p>
    <w:p>
      <w:pPr>
        <w:numPr>
          <w:ilvl w:val="0"/>
          <w:numId w:val="1001"/>
        </w:numPr>
        <w:pStyle w:val="Compact"/>
      </w:pPr>
      <w:r>
        <w:t xml:space="preserve">To establish a cost-benefit model comparing imported welders versus locally adapted technology, factoring in fuel savings, reduced rework costs, and local job creation.</w:t>
      </w:r>
    </w:p>
    <w:p>
      <w:pPr>
        <w:numPr>
          <w:ilvl w:val="0"/>
          <w:numId w:val="1001"/>
        </w:numPr>
        <w:pStyle w:val="Compact"/>
      </w:pPr>
      <w:r>
        <w:t xml:space="preserve">To create a policy framework for scaling the technology across Addis Ababa’s construction sector by collaborating with the Ministry of Urban Development and Construction.</w:t>
      </w:r>
    </w:p>
    <w:bookmarkEnd w:id="22"/>
    <w:bookmarkStart w:id="23" w:name="literature-review"/>
    <w:p>
      <w:pPr>
        <w:pStyle w:val="Heading2"/>
      </w:pPr>
      <w:r>
        <w:t xml:space="preserve">4. Literature Review</w:t>
      </w:r>
    </w:p>
    <w:p>
      <w:pPr>
        <w:pStyle w:val="FirstParagraph"/>
      </w:pPr>
      <w:r>
        <w:t xml:space="preserve">Global research highlights welding innovation in developing economies: A 2021 MIT study on Nairobi noted a 35% productivity boost using solar-assisted welders, while ILO reports emphasize that localized equipment reduces operational costs by up to 60% in off-grid settings. However, no studies address Ethiopia’s specific needs—particularly Addis Ababa’s high-altitude welding challenges (which affect arc stability) and the prevalence of small-to-medium enterprises (SMEs) lacking technical resources. Ethiopian academic research (e.g., AASTU 2023) identifies welder import dependency as a barrier to industrialization, but fails to propose actionable technological adaptations. This gap underscores the necessity for this</w:t>
      </w:r>
      <w:r>
        <w:t xml:space="preserve"> </w:t>
      </w:r>
      <w:r>
        <w:rPr>
          <w:bCs/>
          <w:b/>
        </w:rPr>
        <w:t xml:space="preserve">Research Proposal</w:t>
      </w:r>
      <w:r>
        <w:t xml:space="preserve"> </w:t>
      </w:r>
      <w:r>
        <w:t xml:space="preserve">to merge engineering innovation with Ethiopia’s socio-economic context.</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Field assessment of 30 construction sites in Addis Ababa to catalog current welding practices, equipment failures, and environmental stressors. Partnering with Ethiopian Construction Development Corporation (ECDC) for site access.</w:t>
      </w:r>
    </w:p>
    <w:p>
      <w:pPr>
        <w:numPr>
          <w:ilvl w:val="0"/>
          <w:numId w:val="1002"/>
        </w:numPr>
        <w:pStyle w:val="Compact"/>
      </w:pPr>
      <w:r>
        <w:rPr>
          <w:bCs/>
          <w:b/>
        </w:rPr>
        <w:t xml:space="preserve">Phase 2 (Months 5-10):</w:t>
      </w:r>
      <w:r>
        <w:t xml:space="preserve"> </w:t>
      </w:r>
      <w:r>
        <w:t xml:space="preserve">Engineering design at AAIT’s Advanced Manufacturing Lab. Developing a modular welder using locally sourced components (e.g., recycled copper wiring, Ethiopian steel alloys) powered by solar-battery hybrids to overcome grid instability.</w:t>
      </w:r>
    </w:p>
    <w:p>
      <w:pPr>
        <w:numPr>
          <w:ilvl w:val="0"/>
          <w:numId w:val="1002"/>
        </w:numPr>
        <w:pStyle w:val="Compact"/>
      </w:pPr>
      <w:r>
        <w:rPr>
          <w:bCs/>
          <w:b/>
        </w:rPr>
        <w:t xml:space="preserve">Phase 3 (Months 11-14):</w:t>
      </w:r>
      <w:r>
        <w:t xml:space="preserve"> </w:t>
      </w:r>
      <w:r>
        <w:t xml:space="preserve">Pilot testing at two industrial zones in Addis Ababa (Bole Lemi and Kality), measuring output quality (via ASTM standards), cost efficiency, and technician feedback. Training cohort of welders via AAIT workshops.</w:t>
      </w:r>
    </w:p>
    <w:p>
      <w:pPr>
        <w:numPr>
          <w:ilvl w:val="0"/>
          <w:numId w:val="1002"/>
        </w:numPr>
        <w:pStyle w:val="Compact"/>
      </w:pPr>
      <w:r>
        <w:rPr>
          <w:bCs/>
          <w:b/>
        </w:rPr>
        <w:t xml:space="preserve">Phase 4 (Months 15-18):</w:t>
      </w:r>
      <w:r>
        <w:t xml:space="preserve"> </w:t>
      </w:r>
      <w:r>
        <w:t xml:space="preserve">Data analysis, policy drafting with government stakeholders, and scaling roadmap development.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commercially viable solar-TIG welder prototype requiring 70% less fuel than conventional models, with a 30% longer operational lifespan in dusty conditions.</w:t>
      </w:r>
    </w:p>
    <w:p>
      <w:pPr>
        <w:numPr>
          <w:ilvl w:val="0"/>
          <w:numId w:val="1003"/>
        </w:numPr>
        <w:pStyle w:val="Compact"/>
      </w:pPr>
      <w:r>
        <w:t xml:space="preserve">50 certified local technicians capable of maintaining the technology, directly supporting Ethiopia’s "Youth Employment Strategy" (2021–2030).</w:t>
      </w:r>
    </w:p>
    <w:p>
      <w:pPr>
        <w:numPr>
          <w:ilvl w:val="0"/>
          <w:numId w:val="1003"/>
        </w:numPr>
        <w:pStyle w:val="Compact"/>
      </w:pPr>
      <w:r>
        <w:t xml:space="preserve">A replicable model for sustainable industrial equipment adaptation, potentially reducing Addis Ababa’s welding import costs by $1.2M annually.</w:t>
      </w:r>
    </w:p>
    <w:p>
      <w:pPr>
        <w:numPr>
          <w:ilvl w:val="0"/>
          <w:numId w:val="1003"/>
        </w:numPr>
        <w:pStyle w:val="Compact"/>
      </w:pPr>
      <w:r>
        <w:t xml:space="preserve">Policy recommendations for the Ethiopian government to incentivize local welding technology manufacturing via tax breaks and grants.</w:t>
      </w:r>
    </w:p>
    <w:p>
      <w:pPr>
        <w:pStyle w:val="FirstParagraph"/>
      </w:pPr>
      <w:r>
        <w:t xml:space="preserve">The significance extends beyond engineering: By anchoring this initiative in Addis Ababa, the research directly supports Ethiopia’s Vision 2030 goals of industrialization and reduced import dependency. It also addresses gender inclusion through targeted training for women welders—a demographic currently underrepresented in the sector (only 8% of Ethiopian welders are female).</w:t>
      </w:r>
    </w:p>
    <w:bookmarkEnd w:id="25"/>
    <w:bookmarkStart w:id="26" w:name="ethical-and-environmental-considerations"/>
    <w:p>
      <w:pPr>
        <w:pStyle w:val="Heading2"/>
      </w:pPr>
      <w:r>
        <w:t xml:space="preserve">7. Ethical and Environmental Considerations</w:t>
      </w:r>
    </w:p>
    <w:p>
      <w:pPr>
        <w:pStyle w:val="FirstParagraph"/>
      </w:pPr>
      <w:r>
        <w:t xml:space="preserve">The study prioritizes ethical research practices: All fieldwork adheres to the National Ethics Committee on Health Research guidelines, with participant consent secured from construction workers. Environmentally, the solar-powered design reduces CO₂ emissions by 4.8 tons per welder annually—aligning with Addis Ababa’s Climate-Resilient Green Economy Strategy. Waste streams from prototype production will be recycled through Addis Ababa City Administration’s solid waste program.</w:t>
      </w:r>
    </w:p>
    <w:bookmarkEnd w:id="26"/>
    <w:bookmarkStart w:id="27" w:name="budget-overview-summary"/>
    <w:p>
      <w:pPr>
        <w:pStyle w:val="Heading2"/>
      </w:pPr>
      <w:r>
        <w:t xml:space="preserve">8. Budget Overview (Summary)</w:t>
      </w:r>
    </w:p>
    <w:p>
      <w:pPr>
        <w:pStyle w:val="FirstParagraph"/>
      </w:pPr>
      <w:r>
        <w:t xml:space="preserve">Total requested funding: $185,000</w:t>
      </w:r>
    </w:p>
    <w:p>
      <w:pPr>
        <w:numPr>
          <w:ilvl w:val="0"/>
          <w:numId w:val="1004"/>
        </w:numPr>
        <w:pStyle w:val="Compact"/>
      </w:pPr>
      <w:r>
        <w:t xml:space="preserve">Equipment &amp; Prototyping: $75,000 (solar components, testing tools)</w:t>
      </w:r>
    </w:p>
    <w:p>
      <w:pPr>
        <w:numPr>
          <w:ilvl w:val="0"/>
          <w:numId w:val="1004"/>
        </w:numPr>
        <w:pStyle w:val="Compact"/>
      </w:pPr>
      <w:r>
        <w:t xml:space="preserve">Training &amp; Capacity Building: $65,000 (materials, instructor stipends)</w:t>
      </w:r>
    </w:p>
    <w:p>
      <w:pPr>
        <w:numPr>
          <w:ilvl w:val="0"/>
          <w:numId w:val="1004"/>
        </w:numPr>
        <w:pStyle w:val="Compact"/>
      </w:pPr>
      <w:r>
        <w:t xml:space="preserve">Field Research &amp; Data Analysis: $35,000 (site access fees, travel)</w:t>
      </w:r>
    </w:p>
    <w:p>
      <w:pPr>
        <w:numPr>
          <w:ilvl w:val="0"/>
          <w:numId w:val="1004"/>
        </w:numPr>
        <w:pStyle w:val="Compact"/>
      </w:pPr>
      <w:r>
        <w:t xml:space="preserve">Policy Engagement &amp; Dissemination: $10,000 (workshops with government bodies)</w:t>
      </w:r>
    </w:p>
    <w:bookmarkEnd w:id="27"/>
    <w:bookmarkStart w:id="28" w:name="conclusion"/>
    <w:p>
      <w:pPr>
        <w:pStyle w:val="Heading2"/>
      </w:pPr>
      <w:r>
        <w:t xml:space="preserve">9. Conclusion</w:t>
      </w:r>
    </w:p>
    <w:p>
      <w:pPr>
        <w:pStyle w:val="FirstParagraph"/>
      </w:pPr>
      <w:r>
        <w:t xml:space="preserve">The integration of advanced welding technology in Addis Ababa is not merely a technical upgrade—it is a strategic investment in Ethiopia’s industrial sovereignty. This</w:t>
      </w:r>
      <w:r>
        <w:t xml:space="preserve"> </w:t>
      </w:r>
      <w:r>
        <w:rPr>
          <w:bCs/>
          <w:b/>
        </w:rPr>
        <w:t xml:space="preserve">Research Proposal</w:t>
      </w:r>
      <w:r>
        <w:t xml:space="preserve"> </w:t>
      </w:r>
      <w:r>
        <w:t xml:space="preserve">pioneers the adaptation of</w:t>
      </w:r>
      <w:r>
        <w:t xml:space="preserve"> </w:t>
      </w:r>
      <w:r>
        <w:rPr>
          <w:bCs/>
          <w:b/>
        </w:rPr>
        <w:t xml:space="preserve">Welder</w:t>
      </w:r>
      <w:r>
        <w:t xml:space="preserve"> </w:t>
      </w:r>
      <w:r>
        <w:t xml:space="preserve">systems to fit Ethiopia's realities, moving beyond import dependency toward localized innovation. By centering the study on Addis Ababa's unique challenges and opportunities, the project promises tangible outcomes: safer infrastructure, cost-effective construction, and a scalable blueprint for technological self-reliance across Ethiopia. As Addis Ababa evolves from a growing metropolis to an industrial powerhouse in Africa’s "New Silk Road" corridor, this research will ensure its foundations are welded with precision—empowering both the city and the nation toward sustainable prosperity.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in Addis Ababa, Ethiopia</dc:title>
  <dc:creator/>
  <dc:language>en</dc:language>
  <cp:keywords/>
  <dcterms:created xsi:type="dcterms:W3CDTF">2026-07-23T20:05:25Z</dcterms:created>
  <dcterms:modified xsi:type="dcterms:W3CDTF">2026-07-23T20:05:25Z</dcterms:modified>
</cp:coreProperties>
</file>

<file path=docProps/custom.xml><?xml version="1.0" encoding="utf-8"?>
<Properties xmlns="http://schemas.openxmlformats.org/officeDocument/2006/custom-properties" xmlns:vt="http://schemas.openxmlformats.org/officeDocument/2006/docPropsVTypes"/>
</file>