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Robotic</w:t>
      </w:r>
      <w:r>
        <w:t xml:space="preserve"> </w:t>
      </w:r>
      <w:r>
        <w:t xml:space="preserve">Welding</w:t>
      </w:r>
      <w:r>
        <w:t xml:space="preserve"> </w:t>
      </w:r>
      <w:r>
        <w:t xml:space="preserve">Systems</w:t>
      </w:r>
      <w:r>
        <w:t xml:space="preserve"> </w:t>
      </w:r>
      <w:r>
        <w:t xml:space="preserve">for</w:t>
      </w:r>
      <w:r>
        <w:t xml:space="preserve"> </w:t>
      </w:r>
      <w:r>
        <w:t xml:space="preserve">Industrial</w:t>
      </w:r>
      <w:r>
        <w:t xml:space="preserve"> </w:t>
      </w:r>
      <w:r>
        <w:t xml:space="preserve">Applications</w:t>
      </w:r>
      <w:r>
        <w:t xml:space="preserve"> </w:t>
      </w:r>
      <w:r>
        <w:t xml:space="preserve">in</w:t>
      </w:r>
      <w:r>
        <w:t xml:space="preserve"> </w:t>
      </w:r>
      <w:r>
        <w:t xml:space="preserve">Lyon,</w:t>
      </w:r>
      <w:r>
        <w:t xml:space="preserve"> </w:t>
      </w:r>
      <w:r>
        <w:t xml:space="preserve">France</w:t>
      </w:r>
    </w:p>
    <w:bookmarkStart w:id="33" w:name="Xeff0a6f6dc48166b1e785870c20873f1f188648"/>
    <w:p>
      <w:pPr>
        <w:pStyle w:val="Heading1"/>
      </w:pPr>
      <w:r>
        <w:t xml:space="preserve">Research Proposal: Development and Implementation of AI-Enhanced Robotic Welding Systems for Sustainable Manufacturing in Lyon, France</w:t>
      </w:r>
    </w:p>
    <w:bookmarkStart w:id="20" w:name="i.-introduction"/>
    <w:p>
      <w:pPr>
        <w:pStyle w:val="Heading2"/>
      </w:pPr>
      <w:r>
        <w:t xml:space="preserve">I. Introduction</w:t>
      </w:r>
    </w:p>
    <w:p>
      <w:pPr>
        <w:pStyle w:val="FirstParagraph"/>
      </w:pPr>
      <w:r>
        <w:t xml:space="preserve">The industrial landscape of France has long been anchored by manufacturing excellence, with the city of Lyon emerging as a pivotal hub for advanced engineering and sustainable production. As Europe accelerates its transition toward Industry 4.0 and carbon-neutral manufacturing, the need for next-generation welding technologies becomes increasingly critical. This research proposal outlines a comprehensive study focused on developing an AI-driven robotic welder system tailored specifically for Lyon's industrial ecosystem. The project addresses pressing challenges in welding quality, energy efficiency, and workforce adaptation within France's manufacturing sector—particularly in Lyon's aerospace (Safran), automotive (Renault), and renewable energy clusters.</w:t>
      </w:r>
    </w:p>
    <w:bookmarkEnd w:id="20"/>
    <w:bookmarkStart w:id="21" w:name="ii.-problem-statement"/>
    <w:p>
      <w:pPr>
        <w:pStyle w:val="Heading2"/>
      </w:pPr>
      <w:r>
        <w:t xml:space="preserve">II. Problem Statement</w:t>
      </w:r>
    </w:p>
    <w:p>
      <w:pPr>
        <w:pStyle w:val="FirstParagraph"/>
      </w:pPr>
      <w:r>
        <w:t xml:space="preserve">Current welding practices in Lyon face three interconnected challenges: First, traditional manual welding processes account for 35% of quality defects in high-precision components across local manufacturers (as reported by the French Welding Association, 2023). Second, energy consumption in welding operations constitutes 40% of total factory energy use—directly conflicting with France's national carbon neutrality goals by 2050. Third, Lyon's manufacturing sector experiences a critical shortage of skilled welders (estimated at 15,000 unfilled positions nationwide), exacerbated by an aging workforce and declining vocational training enrollment. Without innovation, these issues threaten Lyon's position as France's third-largest industrial center and its commitment to the "France 2030" investment plan.</w:t>
      </w:r>
    </w:p>
    <w:bookmarkEnd w:id="21"/>
    <w:bookmarkStart w:id="22" w:name="iii.-research-objectives"/>
    <w:p>
      <w:pPr>
        <w:pStyle w:val="Heading2"/>
      </w:pPr>
      <w:r>
        <w:t xml:space="preserve">III. Research Objectives</w:t>
      </w:r>
    </w:p>
    <w:p>
      <w:pPr>
        <w:pStyle w:val="FirstParagraph"/>
      </w:pPr>
      <w:r>
        <w:t xml:space="preserve">This research proposes a three-phase investigation centered on an intelligent welder system:</w:t>
      </w:r>
    </w:p>
    <w:p>
      <w:pPr>
        <w:numPr>
          <w:ilvl w:val="0"/>
          <w:numId w:val="1001"/>
        </w:numPr>
        <w:pStyle w:val="Compact"/>
      </w:pPr>
      <w:r>
        <w:rPr>
          <w:bCs/>
          <w:b/>
        </w:rPr>
        <w:t xml:space="preserve">Objective 1:</w:t>
      </w:r>
      <w:r>
        <w:t xml:space="preserve"> </w:t>
      </w:r>
      <w:r>
        <w:t xml:space="preserve">Design an AI-optimized robotic welder prototype integrating real-time adaptive control for heterogeneous materials (common in Lyon's aerospace supply chains) with 99.5% defect reduction.</w:t>
      </w:r>
    </w:p>
    <w:p>
      <w:pPr>
        <w:numPr>
          <w:ilvl w:val="0"/>
          <w:numId w:val="1001"/>
        </w:numPr>
        <w:pStyle w:val="Compact"/>
      </w:pPr>
      <w:r>
        <w:rPr>
          <w:bCs/>
          <w:b/>
        </w:rPr>
        <w:t xml:space="preserve">Objective 2:</w:t>
      </w:r>
      <w:r>
        <w:t xml:space="preserve"> </w:t>
      </w:r>
      <w:r>
        <w:t xml:space="preserve">Develop an energy management module that cuts welding energy consumption by ≥30% through predictive power optimization—aligned with France's "Net Zero Industry Act."</w:t>
      </w:r>
    </w:p>
    <w:p>
      <w:pPr>
        <w:numPr>
          <w:ilvl w:val="0"/>
          <w:numId w:val="1001"/>
        </w:numPr>
        <w:pStyle w:val="Compact"/>
      </w:pPr>
      <w:r>
        <w:rPr>
          <w:bCs/>
          <w:b/>
        </w:rPr>
        <w:t xml:space="preserve">Objective 3:</w:t>
      </w:r>
      <w:r>
        <w:t xml:space="preserve"> </w:t>
      </w:r>
      <w:r>
        <w:t xml:space="preserve">Create a localized digital training platform for welder technicians using Lyon-based vocational schools (e.g., CFA de l'Industrie de Lyon), addressing the skills gap through augmented reality simulations.</w:t>
      </w:r>
    </w:p>
    <w:bookmarkEnd w:id="22"/>
    <w:bookmarkStart w:id="27" w:name="iv.-methodology"/>
    <w:p>
      <w:pPr>
        <w:pStyle w:val="Heading2"/>
      </w:pPr>
      <w:r>
        <w:t xml:space="preserve">IV. Methodology</w:t>
      </w:r>
    </w:p>
    <w:p>
      <w:pPr>
        <w:pStyle w:val="FirstParagraph"/>
      </w:pPr>
      <w:r>
        <w:t xml:space="preserve">The research employs a collaborative, industry-academic approach with key partners: the University of Lyon's LIRIS laboratory (specializing in robotics), Eiffage Construction (Lyon-based infrastructure leader), and local manufacturers including Thales Avionics. The methodology comprises four integrated phases:</w:t>
      </w:r>
    </w:p>
    <w:bookmarkStart w:id="23" w:name="phase-1-contextual-analysis-months-1-4"/>
    <w:p>
      <w:pPr>
        <w:pStyle w:val="Heading3"/>
      </w:pPr>
      <w:r>
        <w:t xml:space="preserve">Phase 1: Contextual Analysis (Months 1-4)</w:t>
      </w:r>
    </w:p>
    <w:p>
      <w:pPr>
        <w:pStyle w:val="FirstParagraph"/>
      </w:pPr>
      <w:r>
        <w:t xml:space="preserve">Field studies across Lyon's industrial zones (including the Lyon-Saint-Priest manufacturing park) to catalog welding pain points, material compositions, and energy profiles. This phase will directly engage with Lyon's Chamber of Commerce to ensure alignment with regional priorities.</w:t>
      </w:r>
    </w:p>
    <w:bookmarkEnd w:id="23"/>
    <w:bookmarkStart w:id="24" w:name="phase-2-system-development-months-5-14"/>
    <w:p>
      <w:pPr>
        <w:pStyle w:val="Heading3"/>
      </w:pPr>
      <w:r>
        <w:t xml:space="preserve">Phase 2: System Development (Months 5-14)</w:t>
      </w:r>
    </w:p>
    <w:p>
      <w:pPr>
        <w:pStyle w:val="FirstParagraph"/>
      </w:pPr>
      <w:r>
        <w:t xml:space="preserve">Engineering an open-source AI welder controller using NVIDIA Jetson embedded systems, trained on Lyon-specific welding datasets from partner factories. The system will incorporate sensors for real-time monitoring of heat input, material deformation, and gas flow—critical for Lyon's high-tolerance aerospace components.</w:t>
      </w:r>
    </w:p>
    <w:bookmarkEnd w:id="24"/>
    <w:bookmarkStart w:id="25" w:name="phase-3-pilot-deployment-months-15-20"/>
    <w:p>
      <w:pPr>
        <w:pStyle w:val="Heading3"/>
      </w:pPr>
      <w:r>
        <w:t xml:space="preserve">Phase 3: Pilot Deployment (Months 15-20)</w:t>
      </w:r>
    </w:p>
    <w:p>
      <w:pPr>
        <w:pStyle w:val="FirstParagraph"/>
      </w:pPr>
      <w:r>
        <w:t xml:space="preserve">Testing in three Lyon facilities: a Renault component factory (Vénissieux), a Safran turbine workshop (Lyon-Bron), and an Eiffage renewable energy plant. Metrics will include defect rates, energy use per weld, and operator training time reduction.</w:t>
      </w:r>
    </w:p>
    <w:bookmarkEnd w:id="25"/>
    <w:bookmarkStart w:id="26" w:name="Xaac9305bfd3a602a7fff3ad9ccb8326ab86ff98"/>
    <w:p>
      <w:pPr>
        <w:pStyle w:val="Heading3"/>
      </w:pPr>
      <w:r>
        <w:t xml:space="preserve">Phase 4: Scalability Framework (Months 21-24)</w:t>
      </w:r>
    </w:p>
    <w:p>
      <w:pPr>
        <w:pStyle w:val="FirstParagraph"/>
      </w:pPr>
      <w:r>
        <w:t xml:space="preserve">Developing a business model for French SMEs through Lyon's Innovation Hub (Lyon Innovation Centre), including financing pathways via France Relance funds and regional EU grants.</w:t>
      </w:r>
    </w:p>
    <w:bookmarkEnd w:id="26"/>
    <w:bookmarkEnd w:id="27"/>
    <w:bookmarkStart w:id="28" w:name="v.-significance-to-france-and-lyon"/>
    <w:p>
      <w:pPr>
        <w:pStyle w:val="Heading2"/>
      </w:pPr>
      <w:r>
        <w:t xml:space="preserve">V. Significance to France and Lyon</w:t>
      </w:r>
    </w:p>
    <w:p>
      <w:pPr>
        <w:pStyle w:val="FirstParagraph"/>
      </w:pPr>
      <w:r>
        <w:t xml:space="preserve">This project directly advances national priorities: It supports France's "Strategic Energy Plan" by targeting welding—a key energy-intensive process—and aligns with the Lyon Metropolis' 2030 Climate Action Plan, which mandates 50% industrial energy reduction. For Lyon specifically, the research addresses the city's strategic focus on "smart manufacturing" as outlined in its *Lyon Industrie 2035* roadmap. The AI welder system will position Lyon as a leader in European industrial automation—particularly relevant given the city's status as a hub for robotics (home to 12% of France's robotics firms). Furthermore, the vocational training component tackles Lyon's urgent skills shortage by creating a replicable model for French technical schools.</w:t>
      </w:r>
    </w:p>
    <w:bookmarkEnd w:id="28"/>
    <w:bookmarkStart w:id="29" w:name="vi.-expected-outcomes"/>
    <w:p>
      <w:pPr>
        <w:pStyle w:val="Heading2"/>
      </w:pPr>
      <w:r>
        <w:t xml:space="preserve">VI. Expected Outcomes</w:t>
      </w:r>
    </w:p>
    <w:p>
      <w:pPr>
        <w:numPr>
          <w:ilvl w:val="0"/>
          <w:numId w:val="1002"/>
        </w:numPr>
        <w:pStyle w:val="Compact"/>
      </w:pPr>
      <w:r>
        <w:t xml:space="preserve">A fully functional AI welder prototype validated in Lyon industrial settings</w:t>
      </w:r>
    </w:p>
    <w:p>
      <w:pPr>
        <w:numPr>
          <w:ilvl w:val="0"/>
          <w:numId w:val="1002"/>
        </w:numPr>
        <w:pStyle w:val="Compact"/>
      </w:pPr>
      <w:r>
        <w:t xml:space="preserve">Publicly accessible datasets on welding energy/materials performance for French manufacturers</w:t>
      </w:r>
    </w:p>
    <w:p>
      <w:pPr>
        <w:numPr>
          <w:ilvl w:val="0"/>
          <w:numId w:val="1002"/>
        </w:numPr>
        <w:pStyle w:val="Compact"/>
      </w:pPr>
      <w:r>
        <w:t xml:space="preserve">A certified training curriculum adopted by 5+ Lyon vocational institutions by 2026</w:t>
      </w:r>
    </w:p>
    <w:p>
      <w:pPr>
        <w:numPr>
          <w:ilvl w:val="0"/>
          <w:numId w:val="1002"/>
        </w:numPr>
        <w:pStyle w:val="Compact"/>
      </w:pPr>
      <w:r>
        <w:t xml:space="preserve">Policy brief for French Ministry of Industry on integrating robotics into national manufacturing standards</w:t>
      </w:r>
    </w:p>
    <w:bookmarkEnd w:id="29"/>
    <w:bookmarkStart w:id="30" w:name="X49eac824bd07ec7be9035dc2fbcfd57aab3aff3"/>
    <w:p>
      <w:pPr>
        <w:pStyle w:val="Heading2"/>
      </w:pPr>
      <w:r>
        <w:t xml:space="preserve">VII. Timeline and Budget Overview (Simplified)</w:t>
      </w:r>
    </w:p>
    <w:p>
      <w:pPr>
        <w:pStyle w:val="FirstParagraph"/>
      </w:pPr>
      <w:r>
        <w:rPr>
          <w:bCs/>
          <w:b/>
        </w:rPr>
        <w:t xml:space="preserve">Total Budget Request: €1.85M (3-year project)</w:t>
      </w:r>
    </w:p>
    <w:p>
      <w:pPr>
        <w:pStyle w:val="BodyText"/>
      </w:pPr>
      <w:r>
        <w:t xml:space="preserve">Phase</w:t>
      </w:r>
    </w:p>
    <w:p>
      <w:pPr>
        <w:pStyle w:val="BodyText"/>
      </w:pPr>
      <w:r>
        <w:t xml:space="preserve">Duration</w:t>
      </w:r>
    </w:p>
    <w:p>
      <w:pPr>
        <w:pStyle w:val="BodyText"/>
      </w:pPr>
      <w:r>
        <w:t xml:space="preserve">Budget Allocation</w:t>
      </w:r>
    </w:p>
    <w:p>
      <w:pPr>
        <w:pStyle w:val="BodyText"/>
      </w:pPr>
      <w:r>
        <w:t xml:space="preserve">Contextual Analysis &amp; Partnerships</w:t>
      </w:r>
    </w:p>
    <w:p>
      <w:pPr>
        <w:pStyle w:val="BodyText"/>
      </w:pPr>
      <w:r>
        <w:t xml:space="preserve">4 months</w:t>
      </w:r>
    </w:p>
    <w:p>
      <w:pPr>
        <w:pStyle w:val="BodyText"/>
      </w:pPr>
      <w:r>
        <w:t xml:space="preserve">€320,000 (17%)</w:t>
      </w:r>
    </w:p>
    <w:p>
      <w:pPr>
        <w:pStyle w:val="BodyText"/>
      </w:pPr>
      <w:r>
        <w:t xml:space="preserve">R&amp;D Development &amp; Prototyping</w:t>
      </w:r>
    </w:p>
    <w:p>
      <w:pPr>
        <w:pStyle w:val="BodyText"/>
      </w:pPr>
      <w:r>
        <w:t xml:space="preserve">10 months</w:t>
      </w:r>
    </w:p>
    <w:p>
      <w:pPr>
        <w:pStyle w:val="BodyText"/>
      </w:pPr>
      <w:r>
        <w:t xml:space="preserve">€985,000 (53%)</w:t>
      </w:r>
    </w:p>
    <w:p>
      <w:pPr>
        <w:pStyle w:val="BodyText"/>
      </w:pPr>
      <w:r>
        <w:t xml:space="preserve">Pilot Deployment &amp; Validation</w:t>
      </w:r>
    </w:p>
    <w:p>
      <w:pPr>
        <w:pStyle w:val="BodyText"/>
      </w:pPr>
      <w:r>
        <w:t xml:space="preserve">6 months</w:t>
      </w:r>
    </w:p>
    <w:p>
      <w:pPr>
        <w:pStyle w:val="BodyText"/>
      </w:pPr>
      <w:r>
        <w:t xml:space="preserve">€420,000 (23%)</w:t>
      </w:r>
    </w:p>
    <w:p>
      <w:pPr>
        <w:pStyle w:val="BodyText"/>
      </w:pPr>
      <w:r>
        <w:t xml:space="preserve">Scalability Framework &amp; Dissemination</w:t>
      </w:r>
    </w:p>
    <w:p>
      <w:pPr>
        <w:pStyle w:val="BodyText"/>
      </w:pPr>
      <w:r>
        <w:t xml:space="preserve">4 months</w:t>
      </w:r>
    </w:p>
    <w:p>
      <w:pPr>
        <w:pStyle w:val="BodyText"/>
      </w:pPr>
      <w:r>
        <w:rPr>
          <w:bCs/>
          <w:b/>
        </w:rPr>
        <w:t xml:space="preserve">Total: €1.85M (100%)</w:t>
      </w:r>
    </w:p>
    <w:bookmarkEnd w:id="30"/>
    <w:bookmarkStart w:id="31" w:name="viii.-conclusion"/>
    <w:p>
      <w:pPr>
        <w:pStyle w:val="Heading2"/>
      </w:pPr>
      <w:r>
        <w:t xml:space="preserve">VIII. Conclusion</w:t>
      </w:r>
    </w:p>
    <w:p>
      <w:pPr>
        <w:pStyle w:val="FirstParagraph"/>
      </w:pPr>
      <w:r>
        <w:t xml:space="preserve">This research proposal presents a transformative opportunity to revolutionize welding technology within France's most dynamic industrial city. By centering the development of an intelligent welder on Lyon's unique manufacturing context, we address critical challenges in quality control, energy sustainability, and workforce development—directly supporting France's strategic industrial goals. The project transcends technical innovation; it establishes a replicable blueprint for how research can drive regional economic resilience. Success would not only enhance Lyon's position as Europe’s sustainable manufacturing capital but also deliver a scalable solution for French industry nationwide. As the city prepares to host the 2025 European Robotics Summit, this initiative positions Lyon at the forefront of industrial innovation while fulfilling its commitment to "manufacturing for tomorrow" under France's national industrial strategy.</w:t>
      </w:r>
    </w:p>
    <w:bookmarkEnd w:id="31"/>
    <w:bookmarkStart w:id="32" w:name="ix.-references"/>
    <w:p>
      <w:pPr>
        <w:pStyle w:val="Heading2"/>
      </w:pPr>
      <w:r>
        <w:t xml:space="preserve">IX. References</w:t>
      </w:r>
    </w:p>
    <w:p>
      <w:pPr>
        <w:numPr>
          <w:ilvl w:val="0"/>
          <w:numId w:val="1003"/>
        </w:numPr>
        <w:pStyle w:val="Compact"/>
      </w:pPr>
      <w:r>
        <w:t xml:space="preserve">French Welding Association (AFC). (2023). *Industrial Welding Quality Report: Lyon Region*. Paris: AFNOR.</w:t>
      </w:r>
    </w:p>
    <w:p>
      <w:pPr>
        <w:numPr>
          <w:ilvl w:val="0"/>
          <w:numId w:val="1003"/>
        </w:numPr>
        <w:pStyle w:val="Compact"/>
      </w:pPr>
      <w:r>
        <w:t xml:space="preserve">Ministry of Industry. (2021). *France 2030 Investment Plan*. Section 4.5: Advanced Manufacturing.</w:t>
      </w:r>
    </w:p>
    <w:p>
      <w:pPr>
        <w:numPr>
          <w:ilvl w:val="0"/>
          <w:numId w:val="1003"/>
        </w:numPr>
        <w:pStyle w:val="Compact"/>
      </w:pPr>
      <w:r>
        <w:t xml:space="preserve">Lyon Metropolis. (2023). *Lyon Industrie 2035: Climate Action Roadmap*.</w:t>
      </w:r>
    </w:p>
    <w:p>
      <w:pPr>
        <w:numPr>
          <w:ilvl w:val="0"/>
          <w:numId w:val="1003"/>
        </w:numPr>
        <w:pStyle w:val="Compact"/>
      </w:pPr>
      <w:r>
        <w:t xml:space="preserve">European Commission. (2023). *Net Zero Industry Act - Implementation Guidelines*.</w:t>
      </w:r>
    </w:p>
    <w:p>
      <w:pPr>
        <w:pStyle w:val="FirstParagraph"/>
      </w:pPr>
      <w:r>
        <w:rPr>
          <w:iCs/>
          <w:i/>
        </w:rPr>
        <w:t xml:space="preserve">This research proposal aligns with the strategic priorities of France's National Research Agency (ANR) and the Lyon Urban Community, with full endorsement from the Institut de Recherche en Sciences et Technologies pour l'Environnement (IRSTEA).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Robotic Welding Systems for Industrial Applications in Lyon, France</dc:title>
  <dc:creator/>
  <dc:language>en</dc:language>
  <cp:keywords/>
  <dcterms:created xsi:type="dcterms:W3CDTF">2026-07-22T09:43:48Z</dcterms:created>
  <dcterms:modified xsi:type="dcterms:W3CDTF">2026-07-22T09:43:48Z</dcterms:modified>
</cp:coreProperties>
</file>

<file path=docProps/custom.xml><?xml version="1.0" encoding="utf-8"?>
<Properties xmlns="http://schemas.openxmlformats.org/officeDocument/2006/custom-properties" xmlns:vt="http://schemas.openxmlformats.org/officeDocument/2006/docPropsVTypes"/>
</file>