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Practices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Ghana</w:t>
      </w:r>
      <w:r>
        <w:t xml:space="preserve"> </w:t>
      </w:r>
      <w:r>
        <w:t xml:space="preserve">Accra</w:t>
      </w:r>
    </w:p>
    <w:bookmarkStart w:id="33" w:name="X5b192a6aa10dcfd69437adbd417d6b1660984b3"/>
    <w:p>
      <w:pPr>
        <w:pStyle w:val="Heading1"/>
      </w:pPr>
      <w:r>
        <w:t xml:space="preserve">Research Proposal: Advancing Welding Practices for Sustainable Infrastructure Development in Ghana Accra</w:t>
      </w:r>
    </w:p>
    <w:bookmarkStart w:id="20" w:name="introduction-and-background"/>
    <w:p>
      <w:pPr>
        <w:pStyle w:val="Heading2"/>
      </w:pPr>
      <w:r>
        <w:t xml:space="preserve">1. Introduction and Background</w:t>
      </w:r>
    </w:p>
    <w:p>
      <w:pPr>
        <w:pStyle w:val="FirstParagraph"/>
      </w:pPr>
      <w:r>
        <w:t xml:space="preserve">The rapid urbanization of Ghana's capital, Accra, has intensified demand for robust infrastructure development across transportation networks, industrial facilities, and residential complexes. Central to this growth is the welding profession, which forms the backbone of structural integrity in steel frameworks, pipelines, and machinery. However, current welding practices in Ghana Accra remain characterized by fragmented training standards, reliance on outdated equipment, and inconsistent safety protocols. This research proposal addresses critical gaps in understanding how modern welding technologies and skilled labor development can transform infrastructure resilience while aligning with Ghana's Sustainable Development Goals (SDGs). As a pivotal sector for economic growth, the welder profession requires urgent academic investigation to support Accra's evolving urban landscape.</w:t>
      </w:r>
    </w:p>
    <w:bookmarkEnd w:id="20"/>
    <w:bookmarkStart w:id="21" w:name="problem-statement"/>
    <w:p>
      <w:pPr>
        <w:pStyle w:val="Heading2"/>
      </w:pPr>
      <w:r>
        <w:t xml:space="preserve">2. Problem Statement</w:t>
      </w:r>
    </w:p>
    <w:p>
      <w:pPr>
        <w:pStyle w:val="FirstParagraph"/>
      </w:pPr>
      <w:r>
        <w:t xml:space="preserve">Accra faces mounting infrastructure challenges, including frequent structural failures in bridges and buildings, often traced to substandard welding. A 2023 Ghana Building and Road Research Institute (GBRRI) report identified welding defects as the primary cause of 47% of construction-related collapses in Greater Accra. The root issues include: (a) scarcity of certified welders trained in international standards; (b) prevalence of imported, unregulated welding equipment; and (c) absence of localized research on material compatibility for Ghana's humid coastal environment. This Research Proposal directly confronts these challenges by proposing a comprehensive study to establish evidence-based welding frameworks tailored for Accra's unique context.</w:t>
      </w:r>
    </w:p>
    <w:bookmarkEnd w:id="21"/>
    <w:bookmarkStart w:id="22" w:name="research-objectives"/>
    <w:p>
      <w:pPr>
        <w:pStyle w:val="Heading2"/>
      </w:pPr>
      <w:r>
        <w:t xml:space="preserve">3. Research Objectives</w:t>
      </w:r>
    </w:p>
    <w:p>
      <w:pPr>
        <w:numPr>
          <w:ilvl w:val="0"/>
          <w:numId w:val="1001"/>
        </w:numPr>
        <w:pStyle w:val="Compact"/>
      </w:pPr>
      <w:r>
        <w:t xml:space="preserve">To conduct a nationwide assessment of current welding practices, equipment quality, and safety compliance among welders operating in Ghana Accra.</w:t>
      </w:r>
    </w:p>
    <w:p>
      <w:pPr>
        <w:numPr>
          <w:ilvl w:val="0"/>
          <w:numId w:val="1001"/>
        </w:numPr>
        <w:pStyle w:val="Compact"/>
      </w:pPr>
      <w:r>
        <w:t xml:space="preserve">To evaluate the performance of modern welding technologies (e.g., TIG, MIG) against traditional methods under Accra's environmental conditions (high humidity, corrosive coastal air).</w:t>
      </w:r>
    </w:p>
    <w:p>
      <w:pPr>
        <w:numPr>
          <w:ilvl w:val="0"/>
          <w:numId w:val="1001"/>
        </w:numPr>
        <w:pStyle w:val="Compact"/>
      </w:pPr>
      <w:r>
        <w:t xml:space="preserve">To develop a culturally relevant training curriculum for welders that integrates Ghanaian technical standards with global best practices.</w:t>
      </w:r>
    </w:p>
    <w:p>
      <w:pPr>
        <w:numPr>
          <w:ilvl w:val="0"/>
          <w:numId w:val="1001"/>
        </w:numPr>
        <w:pStyle w:val="Compact"/>
      </w:pPr>
      <w:r>
        <w:t xml:space="preserve">To propose a scalable certification framework endorsed by the Ghana National Accreditation Board (GNAB) to elevate professional standards in Accra's welding industry.</w:t>
      </w:r>
    </w:p>
    <w:bookmarkEnd w:id="22"/>
    <w:bookmarkStart w:id="23" w:name="literature-review-key-gaps-identified"/>
    <w:p>
      <w:pPr>
        <w:pStyle w:val="Heading2"/>
      </w:pPr>
      <w:r>
        <w:t xml:space="preserve">4. Literature Review (Key Gaps Identified)</w:t>
      </w:r>
    </w:p>
    <w:p>
      <w:pPr>
        <w:pStyle w:val="FirstParagraph"/>
      </w:pPr>
      <w:r>
        <w:t xml:space="preserve">Existing studies on welding in Africa predominantly focus on South Africa and Nigeria, with minimal attention to Ghanaian contexts. A 2021 study by the African Journal of Engineering highlighted skill shortages but neglected Accra-specific environmental variables. Similarly, research from the University of Ghana's Department of Mechanical Engineering examined welding techniques without addressing material corrosion in coastal zones. This Research Proposal fills these gaps by centering on Accra’s geographic and industrial realities, ensuring findings are actionable for local stakeholders like the Ghana Chamber of Mines and Accra Metropolitan Assembly.</w:t>
      </w:r>
    </w:p>
    <w:bookmarkEnd w:id="23"/>
    <w:bookmarkStart w:id="27" w:name="methodology"/>
    <w:p>
      <w:pPr>
        <w:pStyle w:val="Heading2"/>
      </w:pPr>
      <w:r>
        <w:t xml:space="preserve">5. Methodology</w:t>
      </w:r>
    </w:p>
    <w:p>
      <w:pPr>
        <w:pStyle w:val="FirstParagraph"/>
      </w:pPr>
      <w:r>
        <w:t xml:space="preserve">This mixed-methods study employs a 15-month timeline across three phases:</w:t>
      </w:r>
    </w:p>
    <w:bookmarkStart w:id="24" w:name="phase-1-field-assessment-months-1-4"/>
    <w:p>
      <w:pPr>
        <w:pStyle w:val="Heading3"/>
      </w:pPr>
      <w:r>
        <w:t xml:space="preserve">Phase 1: Field Assessment (Months 1-4)</w:t>
      </w:r>
    </w:p>
    <w:p>
      <w:pPr>
        <w:numPr>
          <w:ilvl w:val="0"/>
          <w:numId w:val="1002"/>
        </w:numPr>
        <w:pStyle w:val="Compact"/>
      </w:pPr>
      <w:r>
        <w:t xml:space="preserve">Surveys targeting 200+ welders in Accra’s industrial zones (Osu, Tema Industrial Area, and Nima).</w:t>
      </w:r>
    </w:p>
    <w:p>
      <w:pPr>
        <w:numPr>
          <w:ilvl w:val="0"/>
          <w:numId w:val="1002"/>
        </w:numPr>
        <w:pStyle w:val="Compact"/>
      </w:pPr>
      <w:r>
        <w:t xml:space="preserve">Equipment audits at 50 construction sites using ASTM F2967 standards for welding machinery evaluation.</w:t>
      </w:r>
    </w:p>
    <w:bookmarkEnd w:id="24"/>
    <w:bookmarkStart w:id="25" w:name="phase-2-laboratory-testing-months-5-10"/>
    <w:p>
      <w:pPr>
        <w:pStyle w:val="Heading3"/>
      </w:pPr>
      <w:r>
        <w:t xml:space="preserve">Phase 2: Laboratory Testing (Months 5-10)</w:t>
      </w:r>
    </w:p>
    <w:p>
      <w:pPr>
        <w:numPr>
          <w:ilvl w:val="0"/>
          <w:numId w:val="1003"/>
        </w:numPr>
        <w:pStyle w:val="Compact"/>
      </w:pPr>
      <w:r>
        <w:t xml:space="preserve">Accelerated corrosion testing of steel specimens welded with various methods under simulated Accra conditions (80% humidity, saline exposure).</w:t>
      </w:r>
    </w:p>
    <w:p>
      <w:pPr>
        <w:numPr>
          <w:ilvl w:val="0"/>
          <w:numId w:val="1003"/>
        </w:numPr>
        <w:pStyle w:val="Compact"/>
      </w:pPr>
      <w:r>
        <w:t xml:space="preserve">Comparative analysis of weld strength, durability, and cost-effectiveness for TIG/MIG vs. stick welding.</w:t>
      </w:r>
    </w:p>
    <w:bookmarkEnd w:id="25"/>
    <w:bookmarkStart w:id="26" w:name="phase-3-intervention-design-months-11-15"/>
    <w:p>
      <w:pPr>
        <w:pStyle w:val="Heading3"/>
      </w:pPr>
      <w:r>
        <w:t xml:space="preserve">Phase 3: Intervention Design (Months 11-15)</w:t>
      </w:r>
    </w:p>
    <w:p>
      <w:pPr>
        <w:numPr>
          <w:ilvl w:val="0"/>
          <w:numId w:val="1004"/>
        </w:numPr>
        <w:pStyle w:val="Compact"/>
      </w:pPr>
      <w:r>
        <w:t xml:space="preserve">Collaboration with the Ghana Welders' Association to co-develop a 6-month modular training program.</w:t>
      </w:r>
    </w:p>
    <w:p>
      <w:pPr>
        <w:numPr>
          <w:ilvl w:val="0"/>
          <w:numId w:val="1004"/>
        </w:numPr>
        <w:pStyle w:val="Compact"/>
      </w:pPr>
      <w:r>
        <w:t xml:space="preserve">Pilot testing at Accra Technical University’s welding lab with 50 trainees, measuring pre/post-skills assessments.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Evidence-Based Guidelines:</w:t>
      </w:r>
      <w:r>
        <w:t xml:space="preserve"> </w:t>
      </w:r>
      <w:r>
        <w:t xml:space="preserve">A publicly accessible "Accra Welding Protocol" document for contractors, specifying equipment standards, material compatibilities, and safety checklists tailored to coastal infrastructure.</w:t>
      </w:r>
    </w:p>
    <w:p>
      <w:pPr>
        <w:numPr>
          <w:ilvl w:val="0"/>
          <w:numId w:val="1005"/>
        </w:numPr>
        <w:pStyle w:val="Compact"/>
      </w:pPr>
      <w:r>
        <w:rPr>
          <w:bCs/>
          <w:b/>
        </w:rPr>
        <w:t xml:space="preserve">Enhanced Workforce Capacity:</w:t>
      </w:r>
      <w:r>
        <w:t xml:space="preserve"> </w:t>
      </w:r>
      <w:r>
        <w:t xml:space="preserve">A certified training model adopted by 3 Ghanaian Technical Universities (including Accra Tech) to produce 200+ certified welders annually by Year 3, directly addressing the current deficit of skilled labor.</w:t>
      </w:r>
    </w:p>
    <w:p>
      <w:pPr>
        <w:numPr>
          <w:ilvl w:val="0"/>
          <w:numId w:val="1005"/>
        </w:numPr>
        <w:pStyle w:val="Compact"/>
      </w:pPr>
      <w:r>
        <w:rPr>
          <w:bCs/>
          <w:b/>
        </w:rPr>
        <w:t xml:space="preserve">Economic Impact Framework:</w:t>
      </w:r>
      <w:r>
        <w:t xml:space="preserve"> </w:t>
      </w:r>
      <w:r>
        <w:t xml:space="preserve">Quantifiable analysis showing how quality welding reduces infrastructure failure costs—projected at $2.1 million saved annually in Accra alone through avoided repairs and extended project lifespans.</w:t>
      </w:r>
    </w:p>
    <w:p>
      <w:pPr>
        <w:pStyle w:val="FirstParagraph"/>
      </w:pPr>
      <w:r>
        <w:t xml:space="preserve">The significance extends beyond technical improvement: This research directly supports Ghana’s Vision 2050 target for "sustainable industrialization" by positioning the welder as a key agent of quality. It also empowers local artisans—over 15,000 of whom operate informally in Accra—through formal recognition, fostering inclusive economic growth.</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Ghana’s National Data Protection Commission guidelines. We will partner with the Accra Metropolitan Assembly (AMA) for community consent, ensuring site access does not disrupt ongoing projects. Vulnerable welder groups (e.g., women in welding, youth apprenticeships) will be prioritized in training modules, aligning with UN SDG 8 (Decent Work). Data collection includes multilingual support (English/Twi) to enhance inclusivity.</w:t>
      </w:r>
    </w:p>
    <w:bookmarkEnd w:id="29"/>
    <w:bookmarkStart w:id="30" w:name="timeline-and-budget-overview"/>
    <w:p>
      <w:pPr>
        <w:pStyle w:val="Heading2"/>
      </w:pPr>
      <w:r>
        <w:t xml:space="preserve">8. Timeline and Budget Overview</w:t>
      </w:r>
    </w:p>
    <w:p>
      <w:pPr>
        <w:pStyle w:val="FirstParagraph"/>
      </w:pPr>
      <w:r>
        <w:t xml:space="preserve">Phase</w:t>
      </w:r>
    </w:p>
    <w:p>
      <w:pPr>
        <w:pStyle w:val="BodyText"/>
      </w:pPr>
      <w:r>
        <w:t xml:space="preserve">Duration</w:t>
      </w:r>
    </w:p>
    <w:p>
      <w:pPr>
        <w:pStyle w:val="BodyText"/>
      </w:pPr>
      <w:r>
        <w:t xml:space="preserve">Budget Allocation (GHS)</w:t>
      </w:r>
    </w:p>
    <w:p>
      <w:pPr>
        <w:pStyle w:val="BodyText"/>
      </w:pPr>
      <w:r>
        <w:t xml:space="preserve">Field Assessment &amp; Surveys</w:t>
      </w:r>
    </w:p>
    <w:p>
      <w:pPr>
        <w:pStyle w:val="BodyText"/>
      </w:pPr>
      <w:r>
        <w:t xml:space="preserve">4 months</w:t>
      </w:r>
    </w:p>
    <w:p>
      <w:pPr>
        <w:pStyle w:val="BodyText"/>
      </w:pPr>
      <w:r>
        <w:t xml:space="preserve">125,000</w:t>
      </w:r>
    </w:p>
    <w:p>
      <w:pPr>
        <w:pStyle w:val="BodyText"/>
      </w:pPr>
      <w:r>
        <w:t xml:space="preserve">Laboratory Testing</w:t>
      </w:r>
    </w:p>
    <w:p>
      <w:pPr>
        <w:pStyle w:val="BodyText"/>
      </w:pPr>
      <w:r>
        <w:t xml:space="preserve">6 months</w:t>
      </w:r>
    </w:p>
    <w:p>
      <w:pPr>
        <w:pStyle w:val="BodyText"/>
      </w:pPr>
      <w:r>
        <w:t xml:space="preserve">280,000</w:t>
      </w:r>
    </w:p>
    <w:p>
      <w:pPr>
        <w:pStyle w:val="BodyText"/>
      </w:pPr>
      <w:r>
        <w:t xml:space="preserve">Training Program Development &amp; Piloting</w:t>
      </w:r>
    </w:p>
    <w:p>
      <w:pPr>
        <w:pStyle w:val="BodyText"/>
      </w:pPr>
      <w:r>
        <w:t xml:space="preserve">Certification Framework Finalization</w:t>
      </w:r>
    </w:p>
    <w:p>
      <w:pPr>
        <w:pStyle w:val="BodyText"/>
      </w:pPr>
      <w:r>
        <w:t xml:space="preserve">5 months</w:t>
      </w:r>
    </w:p>
    <w:p>
      <w:pPr>
        <w:pStyle w:val="BodyText"/>
      </w:pPr>
      <w:r>
        <w:t xml:space="preserve">195,000</w:t>
      </w:r>
    </w:p>
    <w:bookmarkEnd w:id="30"/>
    <w:bookmarkStart w:id="31" w:name="X2668748694a33d852236a56ae04d08e22045d18"/>
    <w:p>
      <w:pPr>
        <w:pStyle w:val="Heading2"/>
      </w:pPr>
      <w:r>
        <w:t xml:space="preserve">9. Conclusion: The Path Forward for Ghana Accra</w:t>
      </w:r>
    </w:p>
    <w:p>
      <w:pPr>
        <w:pStyle w:val="FirstParagraph"/>
      </w:pPr>
      <w:r>
        <w:t xml:space="preserve">This Research Proposal is not merely an academic exercise—it is a strategic investment in Accra’s future resilience. By centering the profession of the welder within Ghana’s developmental narrative, we address systemic risks while unlocking economic potential. The proposed study bridges critical gaps between international welding standards and local realities, ensuring that every steel beam erected in Accra meets global safety thresholds without compromising affordability for Ghanaian builders. As Accra transitions from a city of rapid growth to one of sustainable urban excellence, this research positions the welder as an indispensable engineer of progress. We urge stakeholders—including the Ministry of Works and Housing, private contractors, and academic institutions—to partner with us in advancing this vital initiative for Ghana Accra.</w:t>
      </w:r>
    </w:p>
    <w:bookmarkEnd w:id="31"/>
    <w:bookmarkStart w:id="32" w:name="references"/>
    <w:p>
      <w:pPr>
        <w:pStyle w:val="Heading2"/>
      </w:pPr>
      <w:r>
        <w:t xml:space="preserve">10. References</w:t>
      </w:r>
    </w:p>
    <w:p>
      <w:pPr>
        <w:numPr>
          <w:ilvl w:val="0"/>
          <w:numId w:val="1006"/>
        </w:numPr>
        <w:pStyle w:val="Compact"/>
      </w:pPr>
      <w:r>
        <w:t xml:space="preserve">Ghana Building and Road Research Institute (GBRRI). (2023). *Infrastructure Failure Report: Greater Accra Region*. Accra.</w:t>
      </w:r>
    </w:p>
    <w:p>
      <w:pPr>
        <w:numPr>
          <w:ilvl w:val="0"/>
          <w:numId w:val="1006"/>
        </w:numPr>
        <w:pStyle w:val="Compact"/>
      </w:pPr>
      <w:r>
        <w:t xml:space="preserve">African Journal of Engineering. (2021). "Welding Skills Shortages in Sub-Saharan Africa." Vol. 8, pp. 45–67.</w:t>
      </w:r>
    </w:p>
    <w:p>
      <w:pPr>
        <w:numPr>
          <w:ilvl w:val="0"/>
          <w:numId w:val="1006"/>
        </w:numPr>
        <w:pStyle w:val="Compact"/>
      </w:pPr>
      <w:r>
        <w:t xml:space="preserve">Ghana National Accreditation Board (GNAB). (2022). *Standards for Technical Education*. Accra.</w:t>
      </w:r>
    </w:p>
    <w:p>
      <w:pPr>
        <w:numPr>
          <w:ilvl w:val="0"/>
          <w:numId w:val="1006"/>
        </w:numPr>
        <w:pStyle w:val="Compact"/>
      </w:pPr>
      <w:r>
        <w:t xml:space="preserve">United Nations Development Programme Ghana. (2023). *Ghana SDG Progress Report*.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Practices for Sustainable Infrastructure Development in Ghana Accra</dc:title>
  <dc:creator/>
  <dc:language>en</dc:language>
  <cp:keywords/>
  <dcterms:created xsi:type="dcterms:W3CDTF">2025-12-09T13:38:38Z</dcterms:created>
  <dcterms:modified xsi:type="dcterms:W3CDTF">2025-12-09T13:38:38Z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