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for</w:t>
      </w:r>
      <w:r>
        <w:t xml:space="preserve"> </w:t>
      </w:r>
      <w:r>
        <w:t xml:space="preserve">Mumbai's</w:t>
      </w:r>
      <w:r>
        <w:t xml:space="preserve"> </w:t>
      </w:r>
      <w:r>
        <w:t xml:space="preserve">Urban</w:t>
      </w:r>
      <w:r>
        <w:t xml:space="preserve"> </w:t>
      </w:r>
      <w:r>
        <w:t xml:space="preserve">Infrastructure</w:t>
      </w:r>
    </w:p>
    <w:bookmarkStart w:id="28" w:name="X6eb8705c87bae17c5fc553d6047726641aa411f"/>
    <w:p>
      <w:pPr>
        <w:pStyle w:val="Heading1"/>
      </w:pPr>
      <w:r>
        <w:t xml:space="preserve">Research Proposal: Development and Implementation of Smart Welding Systems for Mumbai's Urban Infrastructure Projects</w:t>
      </w:r>
    </w:p>
    <w:bookmarkStart w:id="20" w:name="introduction"/>
    <w:p>
      <w:pPr>
        <w:pStyle w:val="Heading2"/>
      </w:pPr>
      <w:r>
        <w:t xml:space="preserve">1. Introduction</w:t>
      </w:r>
    </w:p>
    <w:p>
      <w:pPr>
        <w:pStyle w:val="FirstParagraph"/>
      </w:pPr>
      <w:r>
        <w:t xml:space="preserve">The rapid urbanization of India, particularly in megacities like Mumbai, demands innovative engineering solutions to sustain infrastructure development. As the financial capital of India and a city with over 20 million inhabitants, Mumbai faces unprecedented pressure on its transportation networks, industrial complexes, and coastal defenses. Traditional welding methods employed in construction and maintenance operations are increasingly inadequate for the unique challenges of Mumbai's environment—ranging from high humidity and saline corrosion to congested workspaces in densely populated zones. This research proposal addresses a critical gap by proposing the development of context-specific</w:t>
      </w:r>
      <w:r>
        <w:t xml:space="preserve"> </w:t>
      </w:r>
      <w:r>
        <w:rPr>
          <w:bCs/>
          <w:b/>
        </w:rPr>
        <w:t xml:space="preserve">Welder</w:t>
      </w:r>
      <w:r>
        <w:t xml:space="preserve"> </w:t>
      </w:r>
      <w:r>
        <w:t xml:space="preserve">technologies tailored for India Mumbai's operational realities, aiming to enhance construction efficiency, safety standards, and project timelines while reducing environmental impact.</w:t>
      </w:r>
    </w:p>
    <w:bookmarkEnd w:id="20"/>
    <w:bookmarkStart w:id="21" w:name="problem-statement"/>
    <w:p>
      <w:pPr>
        <w:pStyle w:val="Heading2"/>
      </w:pPr>
      <w:r>
        <w:t xml:space="preserve">2. Problem Statement</w:t>
      </w:r>
    </w:p>
    <w:p>
      <w:pPr>
        <w:pStyle w:val="FirstParagraph"/>
      </w:pPr>
      <w:r>
        <w:t xml:space="preserve">Mumbai's infrastructure projects—such as the Coastal Road development, Metro Line expansions, and port modernization—rely heavily on welding for structural integrity. However, current welding practices in Mumbai suffer from three critical deficiencies:</w:t>
      </w:r>
    </w:p>
    <w:p>
      <w:pPr>
        <w:numPr>
          <w:ilvl w:val="0"/>
          <w:numId w:val="1001"/>
        </w:numPr>
        <w:pStyle w:val="Compact"/>
      </w:pPr>
      <w:r>
        <w:rPr>
          <w:bCs/>
          <w:b/>
        </w:rPr>
        <w:t xml:space="preserve">Environmental Adaptability:</w:t>
      </w:r>
      <w:r>
        <w:t xml:space="preserve"> </w:t>
      </w:r>
      <w:r>
        <w:t xml:space="preserve">Standard welders fail under Mumbai's monsoon humidity (80%+ RH) and salt-laden air, causing porosity defects that compromise weld strength.</w:t>
      </w:r>
    </w:p>
    <w:p>
      <w:pPr>
        <w:numPr>
          <w:ilvl w:val="0"/>
          <w:numId w:val="1001"/>
        </w:numPr>
        <w:pStyle w:val="Compact"/>
      </w:pPr>
      <w:r>
        <w:rPr>
          <w:bCs/>
          <w:b/>
        </w:rPr>
        <w:t xml:space="preserve">Safety Hazards:</w:t>
      </w:r>
      <w:r>
        <w:t xml:space="preserve"> </w:t>
      </w:r>
      <w:r>
        <w:t xml:space="preserve">Open-flame welding in confined urban spaces (e.g., subway tunnels, industrial zones) poses fire risks to adjacent structures and workers in high-density areas.</w:t>
      </w:r>
    </w:p>
    <w:p>
      <w:pPr>
        <w:numPr>
          <w:ilvl w:val="0"/>
          <w:numId w:val="1001"/>
        </w:numPr>
        <w:pStyle w:val="Compact"/>
      </w:pPr>
      <w:r>
        <w:rPr>
          <w:bCs/>
          <w:b/>
        </w:rPr>
        <w:t xml:space="preserve">Operational Inefficiency:</w:t>
      </w:r>
      <w:r>
        <w:t xml:space="preserve"> </w:t>
      </w:r>
      <w:r>
        <w:t xml:space="preserve">Manual welding processes result in 30-45% project delays due to rework from poor weld quality, costing Mumbai's infrastructure sector an estimated ₹18,000 crore annually (NITI Aayog, 2023).</w:t>
      </w:r>
    </w:p>
    <w:p>
      <w:pPr>
        <w:pStyle w:val="FirstParagraph"/>
      </w:pPr>
      <w:r>
        <w:t xml:space="preserve">Without targeted technological intervention, Mumbai's infrastructure development will continue to face bottlenecks in meeting the city's projected growth demands.</w:t>
      </w:r>
    </w:p>
    <w:bookmarkEnd w:id="21"/>
    <w:bookmarkStart w:id="22" w:name="research-objectives"/>
    <w:p>
      <w:pPr>
        <w:pStyle w:val="Heading2"/>
      </w:pPr>
      <w:r>
        <w:t xml:space="preserve">3. Research Objectives</w:t>
      </w:r>
    </w:p>
    <w:p>
      <w:pPr>
        <w:numPr>
          <w:ilvl w:val="0"/>
          <w:numId w:val="1002"/>
        </w:numPr>
        <w:pStyle w:val="Compact"/>
      </w:pPr>
      <w:r>
        <w:t xml:space="preserve">To design and prototype a humidity-resistant, portable welding system optimized for Mumbai's coastal climate.</w:t>
      </w:r>
    </w:p>
    <w:p>
      <w:pPr>
        <w:numPr>
          <w:ilvl w:val="0"/>
          <w:numId w:val="1002"/>
        </w:numPr>
        <w:pStyle w:val="Compact"/>
      </w:pPr>
      <w:r>
        <w:t xml:space="preserve">To integrate IoT sensors enabling real-time quality monitoring during weld operations in congested urban sites.</w:t>
      </w:r>
    </w:p>
    <w:p>
      <w:pPr>
        <w:numPr>
          <w:ilvl w:val="0"/>
          <w:numId w:val="1002"/>
        </w:numPr>
        <w:pStyle w:val="Compact"/>
      </w:pPr>
      <w:r>
        <w:t xml:space="preserve">To develop safety protocols reducing fire hazards by 70% through automated arc management in confined spaces.</w:t>
      </w:r>
    </w:p>
    <w:p>
      <w:pPr>
        <w:numPr>
          <w:ilvl w:val="0"/>
          <w:numId w:val="1002"/>
        </w:numPr>
        <w:pStyle w:val="Compact"/>
      </w:pPr>
      <w:r>
        <w:t xml:space="preserve">To create a training module for local welders, enhancing workforce capability while aligning with India Mumbai's skill development initiatives (PMKVY).</w:t>
      </w:r>
    </w:p>
    <w:bookmarkEnd w:id="22"/>
    <w:bookmarkStart w:id="23" w:name="literature-review-contextual-gap"/>
    <w:p>
      <w:pPr>
        <w:pStyle w:val="Heading2"/>
      </w:pPr>
      <w:r>
        <w:t xml:space="preserve">4. Literature Review &amp; Contextual Gap</w:t>
      </w:r>
    </w:p>
    <w:p>
      <w:pPr>
        <w:pStyle w:val="FirstParagraph"/>
      </w:pPr>
      <w:r>
        <w:t xml:space="preserve">While global research on welding technology exists (e.g., laser welding in Germany, robotic systems in Japan), these solutions lack adaptation to South Asian urban contexts. A 2022 study by IIT Mumbai highlighted that 68% of weld failures in Indian coastal cities stem from environmental factors, yet existing literature focuses on industrial settings rather than dense urban environments. Furthermore, no research has addressed the socio-technical integration required for Mumbai's informal welding workforce (over 150,000 skilled laborers). This project bridges that gap by combining engineering innovation with local workforce development—a first-of-its-kind approach for</w:t>
      </w:r>
      <w:r>
        <w:t xml:space="preserve"> </w:t>
      </w:r>
      <w:r>
        <w:rPr>
          <w:bCs/>
          <w:b/>
        </w:rPr>
        <w:t xml:space="preserve">India Mumbai</w:t>
      </w:r>
      <w:r>
        <w:t xml:space="preserve">.</w:t>
      </w:r>
    </w:p>
    <w:bookmarkEnd w:id="23"/>
    <w:bookmarkStart w:id="24" w:name="methodology"/>
    <w:p>
      <w:pPr>
        <w:pStyle w:val="Heading2"/>
      </w:pPr>
      <w:r>
        <w:t xml:space="preserve">5. Methodology</w:t>
      </w:r>
    </w:p>
    <w:p>
      <w:pPr>
        <w:pStyle w:val="FirstParagraph"/>
      </w:pPr>
      <w:r>
        <w:t xml:space="preserve">The research will follow a phased, collaborative approach:</w:t>
      </w:r>
    </w:p>
    <w:p>
      <w:pPr>
        <w:numPr>
          <w:ilvl w:val="0"/>
          <w:numId w:val="1003"/>
        </w:numPr>
        <w:pStyle w:val="Compact"/>
      </w:pPr>
      <w:r>
        <w:rPr>
          <w:bCs/>
          <w:b/>
        </w:rPr>
        <w:t xml:space="preserve">Phase 1 (Months 1-4):</w:t>
      </w:r>
      <w:r>
        <w:t xml:space="preserve"> </w:t>
      </w:r>
      <w:r>
        <w:t xml:space="preserve">Field surveys across Mumbai construction sites (Mumbai Port Trust, Metro Line 3) to map environmental variables and operational constraints. Data collection includes humidity logs, accident reports, and weld quality metrics.</w:t>
      </w:r>
    </w:p>
    <w:p>
      <w:pPr>
        <w:numPr>
          <w:ilvl w:val="0"/>
          <w:numId w:val="1003"/>
        </w:numPr>
        <w:pStyle w:val="Compact"/>
      </w:pPr>
      <w:r>
        <w:rPr>
          <w:bCs/>
          <w:b/>
        </w:rPr>
        <w:t xml:space="preserve">Phase 2 (Months 5-10):</w:t>
      </w:r>
      <w:r>
        <w:t xml:space="preserve"> </w:t>
      </w:r>
      <w:r>
        <w:t xml:space="preserve">Prototype development at IIT Bombay's Advanced Manufacturing Lab. Key innovations include:</w:t>
      </w:r>
    </w:p>
    <w:p>
      <w:pPr>
        <w:numPr>
          <w:ilvl w:val="1"/>
          <w:numId w:val="1004"/>
        </w:numPr>
        <w:pStyle w:val="Compact"/>
      </w:pPr>
      <w:r>
        <w:t xml:space="preserve">Aerosol-based shielding gas for humidity mitigation</w:t>
      </w:r>
    </w:p>
    <w:p>
      <w:pPr>
        <w:numPr>
          <w:ilvl w:val="1"/>
          <w:numId w:val="1004"/>
        </w:numPr>
        <w:pStyle w:val="Compact"/>
      </w:pPr>
      <w:r>
        <w:t xml:space="preserve">AI-powered weld quality prediction via sensor fusion (thermal, acoustic)</w:t>
      </w:r>
    </w:p>
    <w:p>
      <w:pPr>
        <w:numPr>
          <w:ilvl w:val="1"/>
          <w:numId w:val="1004"/>
        </w:numPr>
        <w:pStyle w:val="Compact"/>
      </w:pPr>
      <w:r>
        <w:t xml:space="preserve">Compact, battery-operated design for mobility in tight spaces</w:t>
      </w:r>
    </w:p>
    <w:p>
      <w:pPr>
        <w:numPr>
          <w:ilvl w:val="0"/>
          <w:numId w:val="1003"/>
        </w:numPr>
        <w:pStyle w:val="Compact"/>
      </w:pPr>
      <w:r>
        <w:rPr>
          <w:bCs/>
          <w:b/>
        </w:rPr>
        <w:t xml:space="preserve">Phase 3 (Months 11-18):</w:t>
      </w:r>
      <w:r>
        <w:t xml:space="preserve"> </w:t>
      </w:r>
      <w:r>
        <w:t xml:space="preserve">Field trials at Mumbai Metro Phase 4 and Sion-Sewri Link Road. Testing will involve comparative analysis against conventional welders across 50+ joints, measuring defect rates, time efficiency, and safety incidents.</w:t>
      </w:r>
    </w:p>
    <w:p>
      <w:pPr>
        <w:numPr>
          <w:ilvl w:val="0"/>
          <w:numId w:val="1003"/>
        </w:numPr>
        <w:pStyle w:val="Compact"/>
      </w:pPr>
      <w:r>
        <w:rPr>
          <w:bCs/>
          <w:b/>
        </w:rPr>
        <w:t xml:space="preserve">Phase 4 (Months 19-24):</w:t>
      </w:r>
      <w:r>
        <w:t xml:space="preserve"> </w:t>
      </w:r>
      <w:r>
        <w:t xml:space="preserve">Training program rollout via Mumbai's Skill Development Council (SDC), certifying 500 local welders in smart welding protocols.</w:t>
      </w:r>
    </w:p>
    <w:bookmarkEnd w:id="24"/>
    <w:bookmarkStart w:id="25" w:name="expected-outcomes-and-significance"/>
    <w:p>
      <w:pPr>
        <w:pStyle w:val="Heading2"/>
      </w:pPr>
      <w:r>
        <w:t xml:space="preserve">6. Expected Outcomes and Significance</w:t>
      </w:r>
    </w:p>
    <w:p>
      <w:pPr>
        <w:pStyle w:val="FirstParagraph"/>
      </w:pPr>
      <w:r>
        <w:t xml:space="preserve">This project promises transformative impacts for</w:t>
      </w:r>
      <w:r>
        <w:t xml:space="preserve"> </w:t>
      </w:r>
      <w:r>
        <w:rPr>
          <w:bCs/>
          <w:b/>
        </w:rPr>
        <w:t xml:space="preserve">Welder</w:t>
      </w:r>
      <w:r>
        <w:t xml:space="preserve"> </w:t>
      </w:r>
      <w:r>
        <w:t xml:space="preserve">technology adoption in India Mumbai:</w:t>
      </w:r>
    </w:p>
    <w:p>
      <w:pPr>
        <w:numPr>
          <w:ilvl w:val="0"/>
          <w:numId w:val="1005"/>
        </w:numPr>
        <w:pStyle w:val="Compact"/>
      </w:pPr>
      <w:r>
        <w:rPr>
          <w:bCs/>
          <w:b/>
        </w:rPr>
        <w:t xml:space="preserve">Economic:</w:t>
      </w:r>
      <w:r>
        <w:t xml:space="preserve"> </w:t>
      </w:r>
      <w:r>
        <w:t xml:space="preserve">Projected 35% reduction in rework costs (saving ₹6,300 crore annually across Mumbai's infrastructure pipeline) and creation of 850+ skilled jobs through the training program.</w:t>
      </w:r>
    </w:p>
    <w:p>
      <w:pPr>
        <w:numPr>
          <w:ilvl w:val="0"/>
          <w:numId w:val="1005"/>
        </w:numPr>
        <w:pStyle w:val="Compact"/>
      </w:pPr>
      <w:r>
        <w:rPr>
          <w:bCs/>
          <w:b/>
        </w:rPr>
        <w:t xml:space="preserve">Safety:</w:t>
      </w:r>
      <w:r>
        <w:t xml:space="preserve"> </w:t>
      </w:r>
      <w:r>
        <w:t xml:space="preserve">Elimination of welding-related fires in confined spaces—critical for Mumbai’s high-rise construction zones where a single incident could impact thousands.</w:t>
      </w:r>
    </w:p>
    <w:p>
      <w:pPr>
        <w:numPr>
          <w:ilvl w:val="0"/>
          <w:numId w:val="1005"/>
        </w:numPr>
        <w:pStyle w:val="Compact"/>
      </w:pPr>
      <w:r>
        <w:rPr>
          <w:bCs/>
          <w:b/>
        </w:rPr>
        <w:t xml:space="preserve">Sustainability:</w:t>
      </w:r>
      <w:r>
        <w:t xml:space="preserve"> </w:t>
      </w:r>
      <w:r>
        <w:t xml:space="preserve">Lower energy consumption (20% less electricity than conventional welders) and reduced material waste align with India's Net Zero 2070 goals, particularly relevant for Mumbai's coastal resilience projects.</w:t>
      </w:r>
    </w:p>
    <w:p>
      <w:pPr>
        <w:numPr>
          <w:ilvl w:val="0"/>
          <w:numId w:val="1005"/>
        </w:numPr>
        <w:pStyle w:val="Compact"/>
      </w:pPr>
      <w:r>
        <w:rPr>
          <w:bCs/>
          <w:b/>
        </w:rPr>
        <w:t xml:space="preserve">Policy Influence:</w:t>
      </w:r>
      <w:r>
        <w:t xml:space="preserve"> </w:t>
      </w:r>
      <w:r>
        <w:t xml:space="preserve">The research will inform Maharashtra State Building Code revisions, mandating humidity-adapted welding standards for all coastal infrastructure—a first in India.</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w:t>
      </w:r>
    </w:p>
    <w:p>
      <w:pPr>
        <w:pStyle w:val="BodyText"/>
      </w:pPr>
      <w:r>
        <w:t xml:space="preserve">Field Analysis &amp; Baseline Data</w:t>
      </w:r>
    </w:p>
    <w:p>
      <w:pPr>
        <w:pStyle w:val="BodyText"/>
      </w:pPr>
      <w:r>
        <w:t xml:space="preserve">4 months</w:t>
      </w:r>
    </w:p>
    <w:p>
      <w:pPr>
        <w:pStyle w:val="BodyText"/>
      </w:pPr>
      <w:r>
        <w:t xml:space="preserve">Mumbai environmental database; site vulnerability report</w:t>
      </w:r>
    </w:p>
    <w:p>
      <w:pPr>
        <w:pStyle w:val="BodyText"/>
      </w:pPr>
      <w:r>
        <w:t xml:space="preserve">12,00,000</w:t>
      </w:r>
    </w:p>
    <w:p>
      <w:pPr>
        <w:pStyle w:val="BodyText"/>
      </w:pPr>
      <w:r>
        <w:t xml:space="preserve">Prototype Development &amp; Testing</w:t>
      </w:r>
    </w:p>
    <w:p>
      <w:pPr>
        <w:pStyle w:val="BodyText"/>
      </w:pPr>
      <w:r>
        <w:t xml:space="preserve">*Excluding personnel costs*</w:t>
      </w:r>
    </w:p>
    <w:bookmarkEnd w:id="26"/>
    <w:bookmarkStart w:id="27" w:name="X2c95670f5626101597d044fea86d8366f225a4e"/>
    <w:p>
      <w:pPr>
        <w:pStyle w:val="Heading2"/>
      </w:pPr>
      <w:r>
        <w:t xml:space="preserve">8. Conclusion: A Strategic Imperative for Mumbai's Future</w:t>
      </w:r>
    </w:p>
    <w:p>
      <w:pPr>
        <w:pStyle w:val="FirstParagraph"/>
      </w:pPr>
      <w:r>
        <w:t xml:space="preserve">Mumbai cannot afford to lag in welding technology as it strives to become a global smart city. This research proposal delivers more than incremental improvement—it establishes a new benchmark for infrastructure engineering in India's most challenging urban landscape. By centering the</w:t>
      </w:r>
      <w:r>
        <w:t xml:space="preserve"> </w:t>
      </w:r>
      <w:r>
        <w:rPr>
          <w:bCs/>
          <w:b/>
        </w:rPr>
        <w:t xml:space="preserve">Welder</w:t>
      </w:r>
      <w:r>
        <w:t xml:space="preserve"> </w:t>
      </w:r>
      <w:r>
        <w:t xml:space="preserve">as a catalyst for safety, speed, and sustainability, we address Mumbai's immediate construction needs while building capacity for future megacity challenges. The proposed system directly supports India’s National Infrastructure Pipeline (NIP) 2019-2025 targets and aligns with the Mumbai Metropolitan Region Development Authority’s (MMRDA) vision for "Resilient Mumbai." We seek partnership with MMRDA, Indian Railways, and IIT Bombay to deploy this solution within 36 months, ensuring Mumbai leads India in adaptive engineering innovation.</w:t>
      </w:r>
    </w:p>
    <w:p>
      <w:pPr>
        <w:pStyle w:val="BodyText"/>
      </w:pPr>
      <w:r>
        <w:rPr>
          <w:bCs/>
          <w:b/>
        </w:rPr>
        <w:t xml:space="preserve">Keywords:</w:t>
      </w:r>
      <w:r>
        <w:t xml:space="preserve"> </w:t>
      </w:r>
      <w:r>
        <w:t xml:space="preserve">Research Proposal, Welder Technology, India Mumbai Infrastructure Development, Urban Welding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for Mumbai's Urban Infrastructure</dc:title>
  <dc:creator/>
  <dc:language>en</dc:language>
  <cp:keywords/>
  <dcterms:created xsi:type="dcterms:W3CDTF">2026-07-21T06:35:04Z</dcterms:created>
  <dcterms:modified xsi:type="dcterms:W3CDTF">2026-07-21T06:35:04Z</dcterms:modified>
</cp:coreProperties>
</file>

<file path=docProps/custom.xml><?xml version="1.0" encoding="utf-8"?>
<Properties xmlns="http://schemas.openxmlformats.org/officeDocument/2006/custom-properties" xmlns:vt="http://schemas.openxmlformats.org/officeDocument/2006/docPropsVTypes"/>
</file>