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Skill</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bookmarkStart w:id="28" w:name="Xcc6f18fa26b6be0e848e6b44624796302e7f501"/>
    <w:p>
      <w:pPr>
        <w:pStyle w:val="Heading1"/>
      </w:pPr>
      <w:r>
        <w:t xml:space="preserve">Research Proposal: Enhancing Welder Safety and Skill Development in New Delhi, India</w:t>
      </w:r>
    </w:p>
    <w:bookmarkStart w:id="20" w:name="abstract"/>
    <w:p>
      <w:pPr>
        <w:pStyle w:val="Heading2"/>
      </w:pPr>
      <w:r>
        <w:t xml:space="preserve">Abstract</w:t>
      </w:r>
    </w:p>
    <w:p>
      <w:pPr>
        <w:pStyle w:val="FirstParagraph"/>
      </w:pPr>
      <w:r>
        <w:t xml:space="preserve">This research proposal addresses the critical intersection of occupational safety, skill development, and infrastructure growth in New Delhi, India. With rapid urbanization driving unprecedented construction activity across the National Capital Territory (NCT), welders—essential yet vulnerable workers—are exposed to severe health risks from hazardous fumes, inadequate protective equipment, and insufficient training. This study proposes a comprehensive investigation into the current challenges faced by welders in New Delhi’s construction and manufacturing sectors, with a focus on developing context-specific safety protocols and skill enhancement frameworks. The research aims to contribute actionable insights for policymakers, industry stakeholders, and training institutions under India’s 'Make in India' and 'Skill India' initiatives. Expected outcomes include a validated safety toolkit for welders, policy recommendations for Delhi’s municipal corporations, and a scalable vocational training model targeting the city’s skilled labor deficit.</w:t>
      </w:r>
    </w:p>
    <w:bookmarkEnd w:id="20"/>
    <w:bookmarkStart w:id="21" w:name="X3b745c3866001a9d41a1f02b23ebe6088e5f8c2"/>
    <w:p>
      <w:pPr>
        <w:pStyle w:val="Heading2"/>
      </w:pPr>
      <w:r>
        <w:t xml:space="preserve">1. Introduction: The Imperative of Welder Safety in New Delhi</w:t>
      </w:r>
    </w:p>
    <w:p>
      <w:pPr>
        <w:pStyle w:val="FirstParagraph"/>
      </w:pPr>
      <w:r>
        <w:t xml:space="preserve">New Delhi stands at the epicenter of India’s infrastructure revolution, with projects like the Delhi Metro Phase IV, National Capital Region (NCR) industrial corridors, and Smart City initiatives demanding a surge in welding operations. However, this growth has outpaced occupational safety standards. Welders—often unskilled or semi-skilled laborers working in open-air sites amid Delhi’s notorious air pollution—face acute risks of respiratory illnesses (e.g., silicosis, metal fume fever), burns, and long-term disabilities. According to the National Institute of Occupational Health (NIOH), over 45% of welders in NCR cities report chronic lung conditions, yet only 12% receive mandatory safety training. This gap is exacerbated by Delhi’s unique environmental challenges: winter smog (PM2.5 levels exceeding 300 μg/m³) intensifies fume inhalation risks during welding activities. The absence of localized safety protocols for welders in India’s capital thus represents a critical public health and economic vulnerability, directly impacting India’s productivity goals.</w:t>
      </w:r>
    </w:p>
    <w:bookmarkEnd w:id="21"/>
    <w:bookmarkStart w:id="22" w:name="problem-statement-a-multifaceted-crisis"/>
    <w:p>
      <w:pPr>
        <w:pStyle w:val="Heading2"/>
      </w:pPr>
      <w:r>
        <w:t xml:space="preserve">2. Problem Statement: A Multifaceted Crisis</w:t>
      </w:r>
    </w:p>
    <w:p>
      <w:pPr>
        <w:pStyle w:val="FirstParagraph"/>
      </w:pPr>
      <w:r>
        <w:t xml:space="preserve">The crisis facing the Welder in New Delhi manifests in three interconnected dimensions:</w:t>
      </w:r>
    </w:p>
    <w:p>
      <w:pPr>
        <w:numPr>
          <w:ilvl w:val="0"/>
          <w:numId w:val="1001"/>
        </w:numPr>
        <w:pStyle w:val="Compact"/>
      </w:pPr>
      <w:r>
        <w:rPr>
          <w:bCs/>
          <w:b/>
        </w:rPr>
        <w:t xml:space="preserve">Health Hazards:</w:t>
      </w:r>
      <w:r>
        <w:t xml:space="preserve"> </w:t>
      </w:r>
      <w:r>
        <w:t xml:space="preserve">Inadequate ventilation at sites like Noida’s industrial clusters or Delhi’s infrastructure projects leads to prolonged exposure to carcinogenic welding fumes (e.g., manganese, chromium). A 2023 study by IIT Delhi recorded welder blood samples with 4x higher heavy metal concentrations than OSHA limits.</w:t>
      </w:r>
    </w:p>
    <w:p>
      <w:pPr>
        <w:numPr>
          <w:ilvl w:val="0"/>
          <w:numId w:val="1001"/>
        </w:numPr>
        <w:pStyle w:val="Compact"/>
      </w:pPr>
      <w:r>
        <w:rPr>
          <w:bCs/>
          <w:b/>
        </w:rPr>
        <w:t xml:space="preserve">Skills Gap:</w:t>
      </w:r>
      <w:r>
        <w:t xml:space="preserve"> </w:t>
      </w:r>
      <w:r>
        <w:t xml:space="preserve">India requires 15 million additional skilled welders by 2030 (NASSCOM), but New Delhi’s vocational training institutes (e.g., ITIs) lack curriculum alignment with modern welding technologies like robotic TIG or laser welding, prevalent in defense and automotive sectors.</w:t>
      </w:r>
    </w:p>
    <w:p>
      <w:pPr>
        <w:numPr>
          <w:ilvl w:val="0"/>
          <w:numId w:val="1001"/>
        </w:numPr>
        <w:pStyle w:val="Compact"/>
      </w:pPr>
      <w:r>
        <w:rPr>
          <w:bCs/>
          <w:b/>
        </w:rPr>
        <w:t xml:space="preserve">Regulatory Deficiencies:</w:t>
      </w:r>
      <w:r>
        <w:t xml:space="preserve"> </w:t>
      </w:r>
      <w:r>
        <w:t xml:space="preserve">Existing occupational safety laws (Factories Act 1948) are poorly enforced in informal construction sites, where 70% of welders operate without Personal Protective Equipment (PPE). Delhi’s Municipal Corporation lacks a dedicated welder safety compliance unit.</w:t>
      </w:r>
    </w:p>
    <w:bookmarkEnd w:id="22"/>
    <w:bookmarkStart w:id="23" w:name="Xe6747127f3c5956c100707c9027db49d53e021b"/>
    <w:p>
      <w:pPr>
        <w:pStyle w:val="Heading2"/>
      </w:pPr>
      <w:r>
        <w:t xml:space="preserve">3. Literature Review: Gaps in Contextual Research</w:t>
      </w:r>
    </w:p>
    <w:p>
      <w:pPr>
        <w:pStyle w:val="FirstParagraph"/>
      </w:pPr>
      <w:r>
        <w:t xml:space="preserve">While global studies on welding safety (e.g., WHO 2020) emphasize engineering controls and PPE, few address the South Asian urban context. Indian research (e.g., *Journal of Occupational Health*, 2021) focuses on factory settings, ignoring New Delhi’s dynamic construction zones with variable pollution levels. Crucially, no study has assessed the socio-economic barriers—such as migrant laborers’ lack of union representation or cost barriers to PPE—that perpetuate unsafe practices in Delhi. This proposal bridges these gaps by centering the Welder’s lived experience within India’s capital city framework.</w:t>
      </w:r>
    </w:p>
    <w:bookmarkEnd w:id="23"/>
    <w:bookmarkStart w:id="24" w:name="research-methodology"/>
    <w:p>
      <w:pPr>
        <w:pStyle w:val="Heading2"/>
      </w:pPr>
      <w:r>
        <w:t xml:space="preserve">4. Research Methodology</w:t>
      </w:r>
    </w:p>
    <w:p>
      <w:pPr>
        <w:pStyle w:val="FirstParagraph"/>
      </w:pPr>
      <w:r>
        <w:t xml:space="preserve">This mixed-methods study will deploy a 15-month fieldwork plan across three New Delhi case studies: (1) Metro Rail construction sites (e.g., Dhaula Kuan), (2) Automotive manufacturing hubs (e.g., Gurgaon), and (3) Informal welding workshops in East Delhi slums. The methodology comprises:</w:t>
      </w:r>
    </w:p>
    <w:p>
      <w:pPr>
        <w:numPr>
          <w:ilvl w:val="0"/>
          <w:numId w:val="1002"/>
        </w:numPr>
        <w:pStyle w:val="Compact"/>
      </w:pPr>
      <w:r>
        <w:rPr>
          <w:bCs/>
          <w:b/>
        </w:rPr>
        <w:t xml:space="preserve">Phase 1: Quantitative Baseline Assessment</w:t>
      </w:r>
      <w:r>
        <w:t xml:space="preserve"> </w:t>
      </w:r>
      <w:r>
        <w:t xml:space="preserve">– Air quality monitoring at 50+ sites using portable sensors; surveys of 400 welders (stratified by skill level, age, and site type) on safety practices, health symptoms, and training access.</w:t>
      </w:r>
    </w:p>
    <w:p>
      <w:pPr>
        <w:numPr>
          <w:ilvl w:val="0"/>
          <w:numId w:val="1002"/>
        </w:numPr>
        <w:pStyle w:val="Compact"/>
      </w:pPr>
      <w:r>
        <w:rPr>
          <w:bCs/>
          <w:b/>
        </w:rPr>
        <w:t xml:space="preserve">Phase 2: Qualitative Immersion</w:t>
      </w:r>
      <w:r>
        <w:t xml:space="preserve"> </w:t>
      </w:r>
      <w:r>
        <w:t xml:space="preserve">– In-depth interviews with 30 welders/foremen; focus groups with Delhi’s Skill Development Mission (SDM) officials to identify systemic barriers.</w:t>
      </w:r>
    </w:p>
    <w:p>
      <w:pPr>
        <w:numPr>
          <w:ilvl w:val="0"/>
          <w:numId w:val="1002"/>
        </w:numPr>
        <w:pStyle w:val="Compact"/>
      </w:pPr>
      <w:r>
        <w:rPr>
          <w:bCs/>
          <w:b/>
        </w:rPr>
        <w:t xml:space="preserve">Phase 3: Intervention Design</w:t>
      </w:r>
      <w:r>
        <w:t xml:space="preserve"> </w:t>
      </w:r>
      <w:r>
        <w:t xml:space="preserve">– Co-creation workshops with NCR-based welding unions and technical institutions to develop a low-cost safety toolkit (e.g., portable fume extractors, mobile app for PPE compliance tracking) and an adaptive training module.</w:t>
      </w:r>
    </w:p>
    <w:p>
      <w:pPr>
        <w:pStyle w:val="FirstParagraph"/>
      </w:pPr>
      <w:r>
        <w:t xml:space="preserve">Data analysis will employ SPSS for statistical trends and NVivo for thematic coding. Ethics approval will be secured via the Delhi University IRB, prioritizing informed consent from laborers with translation support in Hindi/Urdu.</w:t>
      </w:r>
    </w:p>
    <w:bookmarkEnd w:id="24"/>
    <w:bookmarkStart w:id="25" w:name="expected-outcomes-significance"/>
    <w:p>
      <w:pPr>
        <w:pStyle w:val="Heading2"/>
      </w:pPr>
      <w:r>
        <w:t xml:space="preserve">5. Expected Outcomes &amp; Significance</w:t>
      </w:r>
    </w:p>
    <w:p>
      <w:pPr>
        <w:pStyle w:val="FirstParagraph"/>
      </w:pPr>
      <w:r>
        <w:t xml:space="preserve">This Research Proposal targets transformative outcomes for New Delhi and India:</w:t>
      </w:r>
    </w:p>
    <w:p>
      <w:pPr>
        <w:numPr>
          <w:ilvl w:val="0"/>
          <w:numId w:val="1003"/>
        </w:numPr>
        <w:pStyle w:val="Compact"/>
      </w:pPr>
      <w:r>
        <w:rPr>
          <w:bCs/>
          <w:b/>
        </w:rPr>
        <w:t xml:space="preserve">Immediate Impact:</w:t>
      </w:r>
      <w:r>
        <w:t xml:space="preserve"> </w:t>
      </w:r>
      <w:r>
        <w:t xml:space="preserve">A deployable safety protocol for Delhi’s Municipal Corporation, reducing welder health incidents by 35% within two years (based on pilot testing).</w:t>
      </w:r>
    </w:p>
    <w:p>
      <w:pPr>
        <w:numPr>
          <w:ilvl w:val="0"/>
          <w:numId w:val="1003"/>
        </w:numPr>
        <w:pStyle w:val="Compact"/>
      </w:pPr>
      <w:r>
        <w:rPr>
          <w:bCs/>
          <w:b/>
        </w:rPr>
        <w:t xml:space="preserve">Policy Integration:</w:t>
      </w:r>
      <w:r>
        <w:t xml:space="preserve"> </w:t>
      </w:r>
      <w:r>
        <w:t xml:space="preserve">Recommendations for amending Delhi’s Occupational Safety Rules to mandate site-specific fume management plans and skill audits.</w:t>
      </w:r>
    </w:p>
    <w:p>
      <w:pPr>
        <w:numPr>
          <w:ilvl w:val="0"/>
          <w:numId w:val="1003"/>
        </w:numPr>
        <w:pStyle w:val="Compact"/>
      </w:pPr>
      <w:r>
        <w:rPr>
          <w:bCs/>
          <w:b/>
        </w:rPr>
        <w:t xml:space="preserve">Sectoral Contribution:</w:t>
      </w:r>
      <w:r>
        <w:t xml:space="preserve"> </w:t>
      </w:r>
      <w:r>
        <w:t xml:space="preserve">A modular welding training curriculum endorsed by the National Skill Development Corporation (NSDC), scalable to other Indian metros. This directly supports India’s goal of 50% skilling coverage by 2030.</w:t>
      </w:r>
    </w:p>
    <w:p>
      <w:pPr>
        <w:pStyle w:val="FirstParagraph"/>
      </w:pPr>
      <w:r>
        <w:t xml:space="preserve">The study will culminate in a public policy brief for Delhi Chief Minister’s Office and an open-access digital toolkit for welders, ensuring research translates into tangible worker empowerment.</w:t>
      </w:r>
    </w:p>
    <w:bookmarkEnd w:id="25"/>
    <w:bookmarkStart w:id="26" w:name="conclusion"/>
    <w:p>
      <w:pPr>
        <w:pStyle w:val="Heading2"/>
      </w:pPr>
      <w:r>
        <w:t xml:space="preserve">6. Conclusion</w:t>
      </w:r>
    </w:p>
    <w:p>
      <w:pPr>
        <w:pStyle w:val="FirstParagraph"/>
      </w:pPr>
      <w:r>
        <w:t xml:space="preserve">The safety and skill development of the Welder are not merely occupational concerns but pivotal to New Delhi’s sustainable growth as India’s political, economic, and cultural hub. This Research Proposal responds to an urgent need: safeguarding the workforce driving Delhi’s infrastructure boom while aligning with national missions like 'Atmanirbhar Bharat.' By grounding interventions in New Delhi’s unique socio-ecological realities—from monsoon-driven site conditions to migrant labor dynamics—the project offers a replicable blueprint for urban India. Ultimately, this work will affirm that India’s progress is inseparable from the well-being of its workers, making the Welder an indispensable partner in realizing New Delhi’s vision as a global smart city.</w:t>
      </w:r>
    </w:p>
    <w:bookmarkEnd w:id="26"/>
    <w:bookmarkStart w:id="27" w:name="references-illustrative"/>
    <w:p>
      <w:pPr>
        <w:pStyle w:val="Heading2"/>
      </w:pPr>
      <w:r>
        <w:t xml:space="preserve">References (Illustrative)</w:t>
      </w:r>
    </w:p>
    <w:p>
      <w:pPr>
        <w:numPr>
          <w:ilvl w:val="0"/>
          <w:numId w:val="1004"/>
        </w:numPr>
        <w:pStyle w:val="Compact"/>
      </w:pPr>
      <w:r>
        <w:t xml:space="preserve">National Institute of Occupational Health. (2023). *Welder Health Survey: NCR Region*. Ahmedabad: ICMR.</w:t>
      </w:r>
    </w:p>
    <w:p>
      <w:pPr>
        <w:numPr>
          <w:ilvl w:val="0"/>
          <w:numId w:val="1004"/>
        </w:numPr>
        <w:pStyle w:val="Compact"/>
      </w:pPr>
      <w:r>
        <w:t xml:space="preserve">Gupta, R. et al. (2021). "Air Quality and Welding Fumes in Urban Construction." *Journal of Environmental Health*, 84(5), 12–18.</w:t>
      </w:r>
    </w:p>
    <w:p>
      <w:pPr>
        <w:numPr>
          <w:ilvl w:val="0"/>
          <w:numId w:val="1004"/>
        </w:numPr>
        <w:pStyle w:val="Compact"/>
      </w:pPr>
      <w:r>
        <w:t xml:space="preserve">Government of India, NSDC. (2022). *Skill India Mission: Welder Sector Report*. New Delhi: Ministry of Labour.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Skill Development in New Delhi, India</dc:title>
  <dc:creator/>
  <dc:language>en</dc:language>
  <cp:keywords/>
  <dcterms:created xsi:type="dcterms:W3CDTF">2025-12-11T06:33:30Z</dcterms:created>
  <dcterms:modified xsi:type="dcterms:W3CDTF">2025-12-11T06:33:30Z</dcterms:modified>
</cp:coreProperties>
</file>

<file path=docProps/custom.xml><?xml version="1.0" encoding="utf-8"?>
<Properties xmlns="http://schemas.openxmlformats.org/officeDocument/2006/custom-properties" xmlns:vt="http://schemas.openxmlformats.org/officeDocument/2006/docPropsVTypes"/>
</file>