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Milan</w:t>
      </w:r>
    </w:p>
    <w:bookmarkStart w:id="28" w:name="X28f7be33f92be485baafab37c7ad05b037f4fac"/>
    <w:p>
      <w:pPr>
        <w:pStyle w:val="Heading1"/>
      </w:pPr>
      <w:r>
        <w:t xml:space="preserve">Research Proposal: Advanced Welder Technology Implementation for Sustainable Manufacturing in Italy Milan</w:t>
      </w:r>
    </w:p>
    <w:bookmarkStart w:id="20" w:name="abstract"/>
    <w:p>
      <w:pPr>
        <w:pStyle w:val="Heading2"/>
      </w:pPr>
      <w:r>
        <w:t xml:space="preserve">Abstract</w:t>
      </w:r>
    </w:p>
    <w:p>
      <w:pPr>
        <w:pStyle w:val="FirstParagraph"/>
      </w:pPr>
      <w:r>
        <w:t xml:space="preserve">This Research Proposal investigates the integration of next-generation welding technologies within industrial manufacturing ecosystems in Italy Milan, with a specific focus on enhancing operational efficiency, sustainability compliance, and workforce safety. As Italy's economic and technological hub, Milan presents a unique case study for advanced welder adoption due to its dense industrial clusters (including automotive, aerospace, and construction sectors), stringent EU environmental regulations (e.g., Ecodesign Directive), and the pressing need for decarbonization. This study aims to evaluate the feasibility of deploying energy-efficient welders with AI-assisted precision systems in Milanese manufacturing facilities, addressing critical gaps in current welding practices while aligning with Italy's National Energy Strategy 2030. The proposed research will deliver actionable insights for policymakers, industrial stakeholders, and technology vendors seeking to future-proof Milan’s manufacturing infrastructure.</w:t>
      </w:r>
    </w:p>
    <w:bookmarkEnd w:id="20"/>
    <w:bookmarkStart w:id="21" w:name="introduction-context-of-italy-milan"/>
    <w:p>
      <w:pPr>
        <w:pStyle w:val="Heading2"/>
      </w:pPr>
      <w:r>
        <w:t xml:space="preserve">1. Introduction: Context of Italy Milan</w:t>
      </w:r>
    </w:p>
    <w:p>
      <w:pPr>
        <w:pStyle w:val="FirstParagraph"/>
      </w:pPr>
      <w:r>
        <w:t xml:space="preserve">Italy Milan serves as a pivotal nexus for European industry, hosting over 70% of Italy’s high-value manufacturing facilities and 45% of the nation's R&amp;D investments. The city’s industrial landscape—characterized by giants like Stellantis (FCA) plants in nearby Cassino, aerospace suppliers for Leonardo S.p.A., and cutting-edge construction firms in the Porta Nuova district—relies heavily on welding as a core production process. However, conventional welding equipment in Milanese workshops faces mounting challenges: high energy consumption (accounting for 20–30% of factory electricity use), inconsistent quality control leading to costly rework, and compliance risks with Italy’s Legislative Decree 81/2008 on workplace safety. This Research Proposal directly addresses these pain points through the lens of advanced welder technology, positioning Milan as a laboratory for scalable innovation in sustainable manufacturing.</w:t>
      </w:r>
    </w:p>
    <w:bookmarkEnd w:id="21"/>
    <w:bookmarkStart w:id="22" w:name="X71325f6e071537dff7b7cb41a46f4a997a38050"/>
    <w:p>
      <w:pPr>
        <w:pStyle w:val="Heading2"/>
      </w:pPr>
      <w:r>
        <w:t xml:space="preserve">2. Problem Statement: The Need for Advanced Welder Solutions</w:t>
      </w:r>
    </w:p>
    <w:p>
      <w:pPr>
        <w:pStyle w:val="FirstParagraph"/>
      </w:pPr>
      <w:r>
        <w:t xml:space="preserve">Current welding operations in Italy Milan operate under significant constraints. Traditional arc welding systems (e.g., SMAW, basic MIG/MAG) consume excessive power and generate hazardous fumes, violating Milan’s municipal air quality targets under the "Milano 2030" sustainability plan. Moreover, manual welder workflows contribute to a 15% defect rate in critical components (per ANFIA automotive industry data), directly impacting Italy’s export competitiveness. Crucially, existing welder technology fails to integrate with Milan’s smart manufacturing initiatives—such as the "Smart City Milan" digital infrastructure—creating siloed operations. This Research Proposal identifies a clear gap: the absence of context-specific studies on how next-gen welders can harmonize energy efficiency, automation, and safety within Italy’s urban industrial framework.</w:t>
      </w:r>
    </w:p>
    <w:bookmarkEnd w:id="22"/>
    <w:bookmarkStart w:id="23" w:name="research-objectives"/>
    <w:p>
      <w:pPr>
        <w:pStyle w:val="Heading2"/>
      </w:pPr>
      <w:r>
        <w:t xml:space="preserve">3. Research Objectives</w:t>
      </w:r>
    </w:p>
    <w:p>
      <w:pPr>
        <w:numPr>
          <w:ilvl w:val="0"/>
          <w:numId w:val="1001"/>
        </w:numPr>
        <w:pStyle w:val="Compact"/>
      </w:pPr>
      <w:r>
        <w:t xml:space="preserve">To evaluate the energy efficiency gains of AI-driven inverter-based welders (e.g., those using predictive power management) versus legacy systems across Milanese manufacturing sites.</w:t>
      </w:r>
    </w:p>
    <w:p>
      <w:pPr>
        <w:numPr>
          <w:ilvl w:val="0"/>
          <w:numId w:val="1001"/>
        </w:numPr>
        <w:pStyle w:val="Compact"/>
      </w:pPr>
      <w:r>
        <w:t xml:space="preserve">To assess the impact of advanced welder technology on workplace safety metrics (e.g., reduced exposure to UV radiation and fumes) in compliance with Italian occupational health standards.</w:t>
      </w:r>
    </w:p>
    <w:p>
      <w:pPr>
        <w:numPr>
          <w:ilvl w:val="0"/>
          <w:numId w:val="1001"/>
        </w:numPr>
        <w:pStyle w:val="Compact"/>
      </w:pPr>
      <w:r>
        <w:t xml:space="preserve">To develop a deployment framework for welder integration tailored to Milan’s spatial constraints (e.g., high-density factory floors, strict noise ordinances in residential-adjacent zones).</w:t>
      </w:r>
    </w:p>
    <w:p>
      <w:pPr>
        <w:numPr>
          <w:ilvl w:val="0"/>
          <w:numId w:val="1001"/>
        </w:numPr>
        <w:pStyle w:val="Compact"/>
      </w:pPr>
      <w:r>
        <w:t xml:space="preserve">To quantify the economic ROI of modern welders through lifecycle cost analysis, factoring in Italy’s tax incentives for green manufacturing under the PNRR (National Recovery and Resilience Plan).</w:t>
      </w:r>
    </w:p>
    <w:bookmarkEnd w:id="23"/>
    <w:bookmarkStart w:id="24" w:name="X9bb5161841a483d3e2424643e376a01a8350825"/>
    <w:p>
      <w:pPr>
        <w:pStyle w:val="Heading2"/>
      </w:pPr>
      <w:r>
        <w:t xml:space="preserve">4. Methodology: Field-Based Research in Italy Milan</w:t>
      </w:r>
    </w:p>
    <w:p>
      <w:pPr>
        <w:pStyle w:val="FirstParagraph"/>
      </w:pPr>
      <w:r>
        <w:t xml:space="preserve">This multi-phase study will conduct field trials at three strategic Milanese industrial partners:</w:t>
      </w:r>
    </w:p>
    <w:p>
      <w:pPr>
        <w:numPr>
          <w:ilvl w:val="0"/>
          <w:numId w:val="1002"/>
        </w:numPr>
        <w:pStyle w:val="Compact"/>
      </w:pPr>
      <w:r>
        <w:rPr>
          <w:bCs/>
          <w:b/>
        </w:rPr>
        <w:t xml:space="preserve">Case 1:</w:t>
      </w:r>
      <w:r>
        <w:t xml:space="preserve"> </w:t>
      </w:r>
      <w:r>
        <w:t xml:space="preserve">Automotive supplier (e.g., Maserati’s logistics hub) testing laser hybrid welders for lightweight alloy components.</w:t>
      </w:r>
    </w:p>
    <w:p>
      <w:pPr>
        <w:numPr>
          <w:ilvl w:val="0"/>
          <w:numId w:val="1002"/>
        </w:numPr>
        <w:pStyle w:val="Compact"/>
      </w:pPr>
      <w:r>
        <w:rPr>
          <w:bCs/>
          <w:b/>
        </w:rPr>
        <w:t xml:space="preserve">Case 2:</w:t>
      </w:r>
      <w:r>
        <w:t xml:space="preserve"> </w:t>
      </w:r>
      <w:r>
        <w:t xml:space="preserve">Construction firm (e.g., Cimolai SpA) deploying robotic welders in prefabrication yards for high-rises in Milan’s new business districts.</w:t>
      </w:r>
    </w:p>
    <w:p>
      <w:pPr>
        <w:numPr>
          <w:ilvl w:val="0"/>
          <w:numId w:val="1002"/>
        </w:numPr>
        <w:pStyle w:val="Compact"/>
      </w:pPr>
      <w:r>
        <w:rPr>
          <w:bCs/>
          <w:b/>
        </w:rPr>
        <w:t xml:space="preserve">Case 3:</w:t>
      </w:r>
      <w:r>
        <w:t xml:space="preserve"> </w:t>
      </w:r>
      <w:r>
        <w:t xml:space="preserve">SME metalwork cluster (via Milan Chamber of Commerce partnerships) evaluating portable, energy-optimized welders for artisanal manufacturing.</w:t>
      </w:r>
    </w:p>
    <w:p>
      <w:pPr>
        <w:pStyle w:val="FirstParagraph"/>
      </w:pPr>
      <w:r>
        <w:t xml:space="preserve">Data collection will include real-time power consumption logs, defect rate tracking via AI-powered visual inspection systems, and safety audits using wearable IoT sensors. All trials will be benchmarked against EU EN ISO 15614 welding standards and Italy’s National Technical Standards (UNI EN). Crucially, the Research Proposal mandates collaboration with Milan’s Politecnico University for material science validation, ensuring outputs are academically rigorous and locally relevant.</w:t>
      </w:r>
    </w:p>
    <w:bookmarkEnd w:id="24"/>
    <w:bookmarkStart w:id="25" w:name="X908d7def8d125c842782fed1dec6f8431c5864e"/>
    <w:p>
      <w:pPr>
        <w:pStyle w:val="Heading2"/>
      </w:pPr>
      <w:r>
        <w:t xml:space="preserve">5. Expected Outcomes &amp; Significance for Italy Milan</w:t>
      </w:r>
    </w:p>
    <w:p>
      <w:pPr>
        <w:pStyle w:val="FirstParagraph"/>
      </w:pPr>
      <w:r>
        <w:t xml:space="preserve">This Research Proposal anticipates delivering a comprehensive "Welder Technology Adoption Toolkit" customized for Italy Milan, including:</w:t>
      </w:r>
    </w:p>
    <w:p>
      <w:pPr>
        <w:numPr>
          <w:ilvl w:val="0"/>
          <w:numId w:val="1003"/>
        </w:numPr>
        <w:pStyle w:val="Compact"/>
      </w:pPr>
      <w:r>
        <w:t xml:space="preserve">A cost-benefit model showing 30–40% energy savings and 25% defect reduction over 3 years.</w:t>
      </w:r>
    </w:p>
    <w:p>
      <w:pPr>
        <w:numPr>
          <w:ilvl w:val="0"/>
          <w:numId w:val="1003"/>
        </w:numPr>
        <w:pStyle w:val="Compact"/>
      </w:pPr>
      <w:r>
        <w:t xml:space="preserve">Policy recommendations for Milan’s City Council to incentivize welder modernization via the "Milano Green Industry" grant program.</w:t>
      </w:r>
    </w:p>
    <w:p>
      <w:pPr>
        <w:numPr>
          <w:ilvl w:val="0"/>
          <w:numId w:val="1003"/>
        </w:numPr>
        <w:pStyle w:val="Compact"/>
      </w:pPr>
      <w:r>
        <w:t xml:space="preserve">Training protocols for Milanese welders on new technology operation, addressing skills gaps identified in a 2023 Unioncamere report.</w:t>
      </w:r>
    </w:p>
    <w:p>
      <w:pPr>
        <w:pStyle w:val="FirstParagraph"/>
      </w:pPr>
      <w:r>
        <w:t xml:space="preserve">The significance extends beyond manufacturing: successful implementation will position Italy Milan as a European benchmark for sustainable industrial practices. By reducing welding-related emissions, the study directly supports Milan’s goal of carbon neutrality by 2050 and aligns with Italy’s commitment to the Green Deal. Furthermore, this Research Proposal will foster collaboration between Milan’s industrial ecosystem (e.g., Confindustria Lombardia), academia, and technology providers like Fronius or ESAB—accelerating the adoption of advanced welders across Italy.</w:t>
      </w:r>
    </w:p>
    <w:bookmarkEnd w:id="25"/>
    <w:bookmarkStart w:id="26" w:name="X2820d95b71def2be524f1872889c87dc8f6c405"/>
    <w:p>
      <w:pPr>
        <w:pStyle w:val="Heading2"/>
      </w:pPr>
      <w:r>
        <w:t xml:space="preserve">6. Conclusion: A Strategic Imperative for Italy Milan</w:t>
      </w:r>
    </w:p>
    <w:p>
      <w:pPr>
        <w:pStyle w:val="FirstParagraph"/>
      </w:pPr>
      <w:r>
        <w:t xml:space="preserve">The convergence of industrial demand, regulatory pressure, and sustainability ambition in Italy Milan creates an urgent need for innovative welding solutions. This Research Proposal transcends technical analysis by embedding the advanced welder within Milan’s broader urban transformation narrative. It moves beyond mere equipment replacement to reimagining how welding contributes to a circular economy—where energy efficiency reduces operational costs, precision minimizes material waste, and safety enhances worker well-being. As Italy Milan strives to lead in high-tech manufacturing within the EU context, this study offers a roadmap for future-proofing its most critical production processes. The outcomes will not only transform local welder usage but also provide a scalable blueprint for industrial hubs across Italy and Europe.</w:t>
      </w:r>
    </w:p>
    <w:bookmarkEnd w:id="26"/>
    <w:bookmarkStart w:id="27" w:name="references-illustrative"/>
    <w:p>
      <w:pPr>
        <w:pStyle w:val="Heading2"/>
      </w:pPr>
      <w:r>
        <w:t xml:space="preserve">7. References (Illustrative)</w:t>
      </w:r>
    </w:p>
    <w:p>
      <w:pPr>
        <w:pStyle w:val="FirstParagraph"/>
      </w:pPr>
      <w:r>
        <w:rPr>
          <w:iCs/>
          <w:i/>
        </w:rPr>
        <w:t xml:space="preserve">Italian Ministry of Environment (2023). National Energy Strategy 2030: Industrial Decarbonization Pathways.</w:t>
      </w:r>
      <w:r>
        <w:br/>
      </w:r>
      <w:r>
        <w:rPr>
          <w:iCs/>
          <w:i/>
        </w:rPr>
        <w:t xml:space="preserve">Milan Chamber of Commerce (2024). Report on Manufacturing Competitiveness in Lombardy.</w:t>
      </w:r>
      <w:r>
        <w:br/>
      </w:r>
      <w:r>
        <w:rPr>
          <w:iCs/>
          <w:i/>
        </w:rPr>
        <w:t xml:space="preserve">EU Directive 89/1975/EC on Welding Safety Standards (Revised).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for Sustainable Manufacturing in Italy Milan</dc:title>
  <dc:creator/>
  <cp:keywords/>
  <dcterms:created xsi:type="dcterms:W3CDTF">2026-07-21T15:16:50Z</dcterms:created>
  <dcterms:modified xsi:type="dcterms:W3CDTF">2026-07-21T15:16:50Z</dcterms:modified>
</cp:coreProperties>
</file>

<file path=docProps/custom.xml><?xml version="1.0" encoding="utf-8"?>
<Properties xmlns="http://schemas.openxmlformats.org/officeDocument/2006/custom-properties" xmlns:vt="http://schemas.openxmlformats.org/officeDocument/2006/docPropsVTypes"/>
</file>