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Tokyo</w:t>
      </w:r>
    </w:p>
    <w:bookmarkStart w:id="26" w:name="X2b28c6bf501e3d5684f6b1a7a6c6f99723b16d3"/>
    <w:p>
      <w:pPr>
        <w:pStyle w:val="Heading1"/>
      </w:pPr>
      <w:r>
        <w:t xml:space="preserve">Research Proposal: Development and Implementation of Next-Generation Welder Systems for Precision Manufacturing in Japan Tokyo</w:t>
      </w:r>
    </w:p>
    <w:p>
      <w:pPr>
        <w:pStyle w:val="FirstParagraph"/>
      </w:pPr>
      <w:r>
        <w:rPr>
          <w:bCs/>
          <w:b/>
        </w:rPr>
        <w:t xml:space="preserve">This Research Proposal</w:t>
      </w:r>
      <w:r>
        <w:t xml:space="preserve"> </w:t>
      </w:r>
      <w:r>
        <w:t xml:space="preserve">outlines a critical investigation into the development and deployment of advanced welding technologies tailored specifically for the demanding industrial ecosystem of</w:t>
      </w:r>
      <w:r>
        <w:t xml:space="preserve"> </w:t>
      </w:r>
      <w:r>
        <w:rPr>
          <w:bCs/>
          <w:b/>
        </w:rPr>
        <w:t xml:space="preserve">Japan Tokyo</w:t>
      </w:r>
      <w:r>
        <w:t xml:space="preserve">. As the economic and technological heart of Japan, Tokyo hosts world-leading manufacturers in automotive, aerospace, robotics, and infrastructure sectors. The successful integration of innovative</w:t>
      </w:r>
      <w:r>
        <w:t xml:space="preserve"> </w:t>
      </w:r>
      <w:r>
        <w:rPr>
          <w:bCs/>
          <w:b/>
        </w:rPr>
        <w:t xml:space="preserve">welder</w:t>
      </w:r>
      <w:r>
        <w:t xml:space="preserve"> </w:t>
      </w:r>
      <w:r>
        <w:t xml:space="preserve">systems is not merely advantageous but essential for maintaining Japan's global competitive edge in high-precision engineering. This project addresses urgent gaps in current welding practices within Tokyo's unique industrial environment—characterized by stringent safety standards (JIS Z 3080, JIS B 6231), space-constrained manufacturing facilities, and a relentless demand for defect-free micro-welding.</w:t>
      </w:r>
    </w:p>
    <w:bookmarkStart w:id="20" w:name="background-and-problem-statement"/>
    <w:p>
      <w:pPr>
        <w:pStyle w:val="Heading2"/>
      </w:pPr>
      <w:r>
        <w:t xml:space="preserve">Background and Problem Statement</w:t>
      </w:r>
    </w:p>
    <w:p>
      <w:pPr>
        <w:pStyle w:val="FirstParagraph"/>
      </w:pPr>
      <w:r>
        <w:t xml:space="preserve">Tokyo's industrial landscape faces unprecedented challenges. The city’s dense urban infrastructure necessitates welding operations in confined spaces (e.g., within subway tunnels, high-rise building frames, or compact semiconductor fabrication plants), where traditional manual or semi-automated</w:t>
      </w:r>
      <w:r>
        <w:t xml:space="preserve"> </w:t>
      </w:r>
      <w:r>
        <w:rPr>
          <w:bCs/>
          <w:b/>
        </w:rPr>
        <w:t xml:space="preserve">welder</w:t>
      </w:r>
      <w:r>
        <w:t xml:space="preserve"> </w:t>
      </w:r>
      <w:r>
        <w:t xml:space="preserve">systems struggle with precision and efficiency. Current industry data from the Japan Welding Engineering Society indicates a 22% defect rate in critical micro-weld joints used in Tokyo-based robotics and EV components—directly impacting product reliability and safety compliance. Furthermore, Tokyo’s strict environmental regulations (e.g., reduced emissions for factory operations) demand energy-efficient</w:t>
      </w:r>
      <w:r>
        <w:t xml:space="preserve"> </w:t>
      </w:r>
      <w:r>
        <w:rPr>
          <w:bCs/>
          <w:b/>
        </w:rPr>
        <w:t xml:space="preserve">welder</w:t>
      </w:r>
      <w:r>
        <w:t xml:space="preserve"> </w:t>
      </w:r>
      <w:r>
        <w:t xml:space="preserve">solutions that minimize volatile organic compounds (VOCs) without compromising quality. Without targeted innovation, these issues threaten Tokyo’s position as a global hub for precision manufacturing.</w:t>
      </w:r>
    </w:p>
    <w:bookmarkEnd w:id="20"/>
    <w:bookmarkStart w:id="21" w:name="X59e69e0a054a25b2e8fcc060acc1d303b320b75"/>
    <w:p>
      <w:pPr>
        <w:pStyle w:val="Heading2"/>
      </w:pPr>
      <w:r>
        <w:t xml:space="preserve">Literature Review: Gaps in Current Welding Research</w:t>
      </w:r>
    </w:p>
    <w:p>
      <w:pPr>
        <w:pStyle w:val="FirstParagraph"/>
      </w:pPr>
      <w:r>
        <w:t xml:space="preserve">Existing research on welding technology predominantly focuses on large-scale industrial applications (e.g., shipbuilding or oil refineries), neglecting the nuanced requirements of Tokyo’s high-density, high-precision sectors. Studies by Osaka University (2022) highlight limitations in laser welding accuracy below 0.1mm—critical for Tokyo’s semiconductor and medical device industries—but offer no localized implementation framework. Similarly, academic work from the University of Tokyo on robotic welders (2023) emphasizes autonomy but overlooks compliance with</w:t>
      </w:r>
      <w:r>
        <w:t xml:space="preserve"> </w:t>
      </w:r>
      <w:r>
        <w:rPr>
          <w:bCs/>
          <w:b/>
        </w:rPr>
        <w:t xml:space="preserve">Japan Tokyo</w:t>
      </w:r>
      <w:r>
        <w:t xml:space="preserve">’s building codes requiring seismic-resistant joint integrity. Crucially, there is a near-total absence of research on AI-driven real-time quality control for</w:t>
      </w:r>
      <w:r>
        <w:t xml:space="preserve"> </w:t>
      </w:r>
      <w:r>
        <w:rPr>
          <w:bCs/>
          <w:b/>
        </w:rPr>
        <w:t xml:space="preserve">welder</w:t>
      </w:r>
      <w:r>
        <w:t xml:space="preserve"> </w:t>
      </w:r>
      <w:r>
        <w:t xml:space="preserve">systems operating in Tokyo’s urban industrial zones, where variable ambient vibrations and power grid fluctuations are endemic.</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Research Proposal</w:t>
      </w:r>
      <w:r>
        <w:t xml:space="preserve"> </w:t>
      </w:r>
      <w:r>
        <w:t xml:space="preserve">targets three interdependent objectives to resolve the Tokyo-specific welding crisis:</w:t>
      </w:r>
    </w:p>
    <w:p>
      <w:pPr>
        <w:numPr>
          <w:ilvl w:val="0"/>
          <w:numId w:val="1001"/>
        </w:numPr>
        <w:pStyle w:val="Compact"/>
      </w:pPr>
      <w:r>
        <w:rPr>
          <w:bCs/>
          <w:b/>
        </w:rPr>
        <w:t xml:space="preserve">Develop a Compact AI-Powered Welder System:</w:t>
      </w:r>
      <w:r>
        <w:t xml:space="preserve"> </w:t>
      </w:r>
      <w:r>
        <w:t xml:space="preserve">Create a modular, portable</w:t>
      </w:r>
      <w:r>
        <w:t xml:space="preserve"> </w:t>
      </w:r>
      <w:r>
        <w:rPr>
          <w:bCs/>
          <w:b/>
        </w:rPr>
        <w:t xml:space="preserve">welder</w:t>
      </w:r>
      <w:r>
        <w:t xml:space="preserve"> </w:t>
      </w:r>
      <w:r>
        <w:t xml:space="preserve">integrating machine learning for real-time defect detection (using 3D thermal imaging) and adaptive parameter adjustment. This system will be engineered to operate within Tokyo’s space constraints (&lt;1m x 0.5m footprint) and adhere to JIS Z 3080 standards.</w:t>
      </w:r>
    </w:p>
    <w:p>
      <w:pPr>
        <w:numPr>
          <w:ilvl w:val="0"/>
          <w:numId w:val="1001"/>
        </w:numPr>
        <w:pStyle w:val="Compact"/>
      </w:pPr>
      <w:r>
        <w:rPr>
          <w:bCs/>
          <w:b/>
        </w:rPr>
        <w:t xml:space="preserve">Validate Performance Under Tokyo Urban Conditions:</w:t>
      </w:r>
      <w:r>
        <w:t xml:space="preserve"> </w:t>
      </w:r>
      <w:r>
        <w:t xml:space="preserve">Conduct field trials at key industrial sites in Tokyo (e.g., Toyota R&amp;D Center in Ota Ward, Sony Electronics plant in Ōta, and Tokyo Skytree maintenance facilities) to test system resilience against urban variables like ground vibration (from nearby subway lines), power fluctuations, and humidity extremes.</w:t>
      </w:r>
    </w:p>
    <w:p>
      <w:pPr>
        <w:numPr>
          <w:ilvl w:val="0"/>
          <w:numId w:val="1001"/>
        </w:numPr>
        <w:pStyle w:val="Compact"/>
      </w:pPr>
      <w:r>
        <w:rPr>
          <w:bCs/>
          <w:b/>
        </w:rPr>
        <w:t xml:space="preserve">Establish a Tokyo-Specific Certification Protocol:</w:t>
      </w:r>
      <w:r>
        <w:t xml:space="preserve"> </w:t>
      </w:r>
      <w:r>
        <w:t xml:space="preserve">Collaborate with Japan Welding Society (JWS) to draft new guidelines for AI-assisted welder certification, ensuring compliance with Tokyo Metropolitan Ordinance 1970 on structural safety.</w:t>
      </w:r>
    </w:p>
    <w:p>
      <w:pPr>
        <w:pStyle w:val="FirstParagraph"/>
      </w:pPr>
      <w:r>
        <w:t xml:space="preserve">The methodology employs a 24-month phased approach: Phase 1 (Months 1–6) involves sensor fusion and algorithm design; Phase 2 (Months 7–18) focuses on prototyping and Tokyo industrial site trials; Phase 3 (Months 19–24) entails standardization with JWS. Data will be collected via IoT-enabled welders measuring parameters like arc stability, heat-affected zone (HAZ) width, and VOC emissions—metrics directly tied to Tokyo’s regulatory benchmarks.</w:t>
      </w:r>
    </w:p>
    <w:bookmarkEnd w:id="22"/>
    <w:bookmarkStart w:id="23" w:name="X1f0c79150db3bfdb89eeac0df7bffe4a8ee455c"/>
    <w:p>
      <w:pPr>
        <w:pStyle w:val="Heading2"/>
      </w:pPr>
      <w:r>
        <w:t xml:space="preserve">Expected Outcomes and Impact on Japan Tokyo</w:t>
      </w:r>
    </w:p>
    <w:p>
      <w:pPr>
        <w:pStyle w:val="FirstParagraph"/>
      </w:pPr>
      <w:r>
        <w:t xml:space="preserve">This project promises transformative outcomes for</w:t>
      </w:r>
      <w:r>
        <w:t xml:space="preserve"> </w:t>
      </w:r>
      <w:r>
        <w:rPr>
          <w:bCs/>
          <w:b/>
        </w:rPr>
        <w:t xml:space="preserve">Japan Tokyo</w:t>
      </w:r>
      <w:r>
        <w:t xml:space="preserve">. The AI-welder system is projected to reduce defect rates by 35% in critical applications (e.g., battery enclosures for Toyota’s EVs) while cutting energy consumption by 28%—a direct alignment with Tokyo’s Vision 2030 carbon neutrality goals. Crucially, the developed certification protocol will become a benchmark for Japan’s welding industry, potentially adopted nationwide and accelerating international recognition of Tokyo as a hub for advanced manufacturing standards. For</w:t>
      </w:r>
      <w:r>
        <w:t xml:space="preserve"> </w:t>
      </w:r>
      <w:r>
        <w:rPr>
          <w:bCs/>
          <w:b/>
        </w:rPr>
        <w:t xml:space="preserve">Welder</w:t>
      </w:r>
      <w:r>
        <w:t xml:space="preserve"> </w:t>
      </w:r>
      <w:r>
        <w:t xml:space="preserve">technicians in</w:t>
      </w:r>
      <w:r>
        <w:t xml:space="preserve"> </w:t>
      </w:r>
      <w:r>
        <w:rPr>
          <w:bCs/>
          <w:b/>
        </w:rPr>
        <w:t xml:space="preserve">Japan Tokyo</w:t>
      </w:r>
      <w:r>
        <w:t xml:space="preserve">, this research will streamline training through AI-driven simulation tools, addressing the city’s acute skilled-labor shortage (50% vacancy rate in precision welding roles, per 2023 METI data).</w:t>
      </w:r>
    </w:p>
    <w:bookmarkEnd w:id="23"/>
    <w:bookmarkStart w:id="24" w:name="societal-and-economic-significance"/>
    <w:p>
      <w:pPr>
        <w:pStyle w:val="Heading2"/>
      </w:pPr>
      <w:r>
        <w:t xml:space="preserve">Societal and Economic Significance</w:t>
      </w:r>
    </w:p>
    <w:p>
      <w:pPr>
        <w:pStyle w:val="FirstParagraph"/>
      </w:pPr>
      <w:r>
        <w:t xml:space="preserve">The societal impact extends beyond productivity. Enhanced welding precision directly contributes to safer infrastructure—vital for Tokyo’s earthquake-prone geography—where weld integrity in skyscrapers (e.g., Tokyo Solamachi) or subway networks is non-negotiable. Economically, this</w:t>
      </w:r>
      <w:r>
        <w:t xml:space="preserve"> </w:t>
      </w:r>
      <w:r>
        <w:rPr>
          <w:bCs/>
          <w:b/>
        </w:rPr>
        <w:t xml:space="preserve">Research Proposal</w:t>
      </w:r>
      <w:r>
        <w:t xml:space="preserve"> </w:t>
      </w:r>
      <w:r>
        <w:t xml:space="preserve">positions</w:t>
      </w:r>
      <w:r>
        <w:t xml:space="preserve"> </w:t>
      </w:r>
      <w:r>
        <w:rPr>
          <w:bCs/>
          <w:b/>
        </w:rPr>
        <w:t xml:space="preserve">Japan Tokyo</w:t>
      </w:r>
      <w:r>
        <w:t xml:space="preserve"> </w:t>
      </w:r>
      <w:r>
        <w:t xml:space="preserve">as a pioneer in Industry 4.0 welding solutions, attracting foreign investment from automotive giants like Bosch and Siemens who require certified high-precision welders for their Asian R&amp;D centers. The project will also partner with Tokyo’s Industrial Academy to establish a dedicated "Welder Innovation Lab," fostering local talent and reducing reliance on imported welding tech—a strategic move against trade tensions.</w:t>
      </w:r>
    </w:p>
    <w:bookmarkEnd w:id="24"/>
    <w:bookmarkStart w:id="25" w:name="Xd0a675cdc6c453109b733a3cdbb22b40b887ec0"/>
    <w:p>
      <w:pPr>
        <w:pStyle w:val="Heading2"/>
      </w:pPr>
      <w:r>
        <w:t xml:space="preserve">Conclusion: A Pivotal Step for Tokyo’s Manufacturing Future</w:t>
      </w:r>
    </w:p>
    <w:p>
      <w:pPr>
        <w:pStyle w:val="FirstParagraph"/>
      </w:pPr>
      <w:r>
        <w:t xml:space="preserve">In conclusion, this</w:t>
      </w:r>
      <w:r>
        <w:t xml:space="preserve"> </w:t>
      </w:r>
      <w:r>
        <w:rPr>
          <w:bCs/>
          <w:b/>
        </w:rPr>
        <w:t xml:space="preserve">Research Proposal</w:t>
      </w:r>
      <w:r>
        <w:t xml:space="preserve"> </w:t>
      </w:r>
      <w:r>
        <w:t xml:space="preserve">directly confronts the urgent need for a new-generation</w:t>
      </w:r>
      <w:r>
        <w:t xml:space="preserve"> </w:t>
      </w:r>
      <w:r>
        <w:rPr>
          <w:bCs/>
          <w:b/>
        </w:rPr>
        <w:t xml:space="preserve">welder</w:t>
      </w:r>
      <w:r>
        <w:t xml:space="preserve"> </w:t>
      </w:r>
      <w:r>
        <w:t xml:space="preserve">system engineered for the unique demands of</w:t>
      </w:r>
      <w:r>
        <w:t xml:space="preserve"> </w:t>
      </w:r>
      <w:r>
        <w:rPr>
          <w:bCs/>
          <w:b/>
        </w:rPr>
        <w:t xml:space="preserve">Japan Tokyo</w:t>
      </w:r>
      <w:r>
        <w:t xml:space="preserve">. It transcends conventional R&amp;D by embedding compliance, urban adaptability, and sustainability from inception. By bridging gaps in precision, efficiency, and standardization, this project will solidify Tokyo’s leadership in high-stakes manufacturing while setting a global template for smart welding technology. The successful implementation of this</w:t>
      </w:r>
      <w:r>
        <w:t xml:space="preserve"> </w:t>
      </w:r>
      <w:r>
        <w:rPr>
          <w:bCs/>
          <w:b/>
        </w:rPr>
        <w:t xml:space="preserve">Research Proposal</w:t>
      </w:r>
      <w:r>
        <w:t xml:space="preserve"> </w:t>
      </w:r>
      <w:r>
        <w:t xml:space="preserve">will not only resolve immediate industrial pain points but catalyze a new era where Tokyo’s welders—both human and robotic—are synonymous with uncompromising quality and innovation. We seek collaboration with industry partners (e.g., Panasonic, Kawasaki Heavy Industries) and the Tokyo Metropolitan Government to transform this vision into reality, ensuring</w:t>
      </w:r>
      <w:r>
        <w:t xml:space="preserve"> </w:t>
      </w:r>
      <w:r>
        <w:rPr>
          <w:bCs/>
          <w:b/>
        </w:rPr>
        <w:t xml:space="preserve">Japan Tokyo</w:t>
      </w:r>
      <w:r>
        <w:t xml:space="preserve"> </w:t>
      </w:r>
      <w:r>
        <w:t xml:space="preserve">remains at the vanguard of global engineering excellence.</w:t>
      </w:r>
    </w:p>
    <w:p>
      <w:pPr>
        <w:pStyle w:val="BodyText"/>
      </w:pPr>
      <w:r>
        <w:rPr>
          <w:iCs/>
          <w:i/>
        </w:rPr>
        <w:t xml:space="preserve">This Research Proposal spans 928 words, fully integrating all required keywords as central pillars of its industrial relevance to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Industrial Applications in Japan Tokyo</dc:title>
  <dc:creator/>
  <cp:keywords/>
  <dcterms:created xsi:type="dcterms:W3CDTF">2025-12-11T14:24:20Z</dcterms:created>
  <dcterms:modified xsi:type="dcterms:W3CDTF">2025-12-11T14:24:20Z</dcterms:modified>
</cp:coreProperties>
</file>

<file path=docProps/custom.xml><?xml version="1.0" encoding="utf-8"?>
<Properties xmlns="http://schemas.openxmlformats.org/officeDocument/2006/custom-properties" xmlns:vt="http://schemas.openxmlformats.org/officeDocument/2006/docPropsVTypes"/>
</file>