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Welder</w:t>
      </w:r>
      <w:r>
        <w:t xml:space="preserve"> </w:t>
      </w:r>
      <w:r>
        <w:t xml:space="preserve">Proficiency</w:t>
      </w:r>
      <w:r>
        <w:t xml:space="preserve"> </w:t>
      </w:r>
      <w:r>
        <w:t xml:space="preserve">and</w:t>
      </w:r>
      <w:r>
        <w:t xml:space="preserve"> </w:t>
      </w:r>
      <w:r>
        <w:t xml:space="preserve">Equipment</w:t>
      </w:r>
      <w:r>
        <w:t xml:space="preserve"> </w:t>
      </w:r>
      <w:r>
        <w:t xml:space="preserve">Utilization</w:t>
      </w:r>
      <w:r>
        <w:t xml:space="preserve"> </w:t>
      </w:r>
      <w:r>
        <w:t xml:space="preserve">in</w:t>
      </w:r>
      <w:r>
        <w:t xml:space="preserve"> </w:t>
      </w:r>
      <w:r>
        <w:t xml:space="preserve">Nairobi,</w:t>
      </w:r>
      <w:r>
        <w:t xml:space="preserve"> </w:t>
      </w:r>
      <w:r>
        <w:t xml:space="preserve">Kenya</w:t>
      </w:r>
    </w:p>
    <w:bookmarkStart w:id="33" w:name="X6cfc05a55b73c51a09f78c8faff393d26616582"/>
    <w:p>
      <w:pPr>
        <w:pStyle w:val="Heading1"/>
      </w:pPr>
      <w:r>
        <w:t xml:space="preserve">Research Proposal: Welder Proficiency and Equipment Utilization in Nairobi, Kenya</w:t>
      </w:r>
    </w:p>
    <w:bookmarkStart w:id="20" w:name="introduction-and-background"/>
    <w:p>
      <w:pPr>
        <w:pStyle w:val="Heading2"/>
      </w:pPr>
      <w:r>
        <w:t xml:space="preserve">1. Introduction and Background</w:t>
      </w:r>
    </w:p>
    <w:p>
      <w:pPr>
        <w:pStyle w:val="FirstParagraph"/>
      </w:pPr>
      <w:r>
        <w:t xml:space="preserve">The construction and manufacturing sectors in</w:t>
      </w:r>
      <w:r>
        <w:t xml:space="preserve"> </w:t>
      </w:r>
      <w:r>
        <w:rPr>
          <w:bCs/>
          <w:b/>
        </w:rPr>
        <w:t xml:space="preserve">Kenya Nairobi</w:t>
      </w:r>
      <w:r>
        <w:t xml:space="preserve"> </w:t>
      </w:r>
      <w:r>
        <w:t xml:space="preserve">are experiencing unprecedented growth, driven by urbanization, infrastructure development (including the Standard Gauge Railway and Nairobi Expressway), and industrial expansion. At the heart of this transformation lies welding—a critical trade that ensures structural integrity across buildings, bridges, pipelines, and manufacturing units. However, a significant gap persists in understanding the current state of</w:t>
      </w:r>
      <w:r>
        <w:t xml:space="preserve"> </w:t>
      </w:r>
      <w:r>
        <w:rPr>
          <w:bCs/>
          <w:b/>
        </w:rPr>
        <w:t xml:space="preserve">Welder</w:t>
      </w:r>
      <w:r>
        <w:t xml:space="preserve"> </w:t>
      </w:r>
      <w:r>
        <w:t xml:space="preserve">proficiency levels, equipment accessibility, safety standards, and economic impact within Nairobi's dynamic industrial landscape. This</w:t>
      </w:r>
      <w:r>
        <w:t xml:space="preserve"> </w:t>
      </w:r>
      <w:r>
        <w:rPr>
          <w:bCs/>
          <w:b/>
        </w:rPr>
        <w:t xml:space="preserve">Research Proposal</w:t>
      </w:r>
      <w:r>
        <w:t xml:space="preserve"> </w:t>
      </w:r>
      <w:r>
        <w:t xml:space="preserve">addresses this void by investigating how skilled</w:t>
      </w:r>
      <w:r>
        <w:t xml:space="preserve"> </w:t>
      </w:r>
      <w:r>
        <w:rPr>
          <w:bCs/>
          <w:b/>
        </w:rPr>
        <w:t xml:space="preserve">Welder</w:t>
      </w:r>
      <w:r>
        <w:t xml:space="preserve">s operate within Nairobi's unique socioeconomic context to inform targeted interventions for sustainable industrial growth in</w:t>
      </w:r>
      <w:r>
        <w:t xml:space="preserve"> </w:t>
      </w:r>
      <w:r>
        <w:rPr>
          <w:bCs/>
          <w:b/>
        </w:rPr>
        <w:t xml:space="preserve">Kenya Nairobi</w:t>
      </w:r>
      <w:r>
        <w:t xml:space="preserve">.</w:t>
      </w:r>
    </w:p>
    <w:bookmarkEnd w:id="20"/>
    <w:bookmarkStart w:id="21" w:name="problem-statement"/>
    <w:p>
      <w:pPr>
        <w:pStyle w:val="Heading2"/>
      </w:pPr>
      <w:r>
        <w:t xml:space="preserve">2. Problem Statement</w:t>
      </w:r>
    </w:p>
    <w:p>
      <w:pPr>
        <w:pStyle w:val="FirstParagraph"/>
      </w:pPr>
      <w:r>
        <w:t xml:space="preserve">Nairobi's rapid urban development has intensified demand for welding services, yet fragmented data reveals critical challenges: (1) Inconsistent welder certification standards leading to substandard infrastructure, (2) Limited access to modern welding equipment in small-to-medium enterprises (SMEs), and (3) Safety hazards due to inadequate training. Recent incidents like the 2022 Nairobi Metro Expressway support structure failure underscore the urgency of addressing these gaps. Without evidence-based strategies, Nairobi risks compromising public safety and hindering its ambition to become East Africa's industrial hub within</w:t>
      </w:r>
      <w:r>
        <w:t xml:space="preserve"> </w:t>
      </w:r>
      <w:r>
        <w:rPr>
          <w:bCs/>
          <w:b/>
        </w:rPr>
        <w:t xml:space="preserve">Kenya Nairobi</w:t>
      </w:r>
      <w:r>
        <w:t xml:space="preserve">'s economic framework.</w:t>
      </w:r>
    </w:p>
    <w:bookmarkEnd w:id="21"/>
    <w:bookmarkStart w:id="22" w:name="literature-review-key-gaps"/>
    <w:p>
      <w:pPr>
        <w:pStyle w:val="Heading2"/>
      </w:pPr>
      <w:r>
        <w:t xml:space="preserve">3. Literature Review (Key Gaps)</w:t>
      </w:r>
    </w:p>
    <w:p>
      <w:pPr>
        <w:pStyle w:val="FirstParagraph"/>
      </w:pPr>
      <w:r>
        <w:t xml:space="preserve">Existing studies focus on welding in developed economies or generic African contexts, neglecting Nairobi's specific challenges. Research by Mwangi (2020) noted 45% of Nairobi-based welders lack formal certification but didn't examine equipment constraints. Similarly, a KEMRI report (2021) highlighted workplace injuries among welders without linking them to tool accessibility. This proposal fills the critical gap by centering on</w:t>
      </w:r>
      <w:r>
        <w:t xml:space="preserve"> </w:t>
      </w:r>
      <w:r>
        <w:rPr>
          <w:bCs/>
          <w:b/>
        </w:rPr>
        <w:t xml:space="preserve">Kenya Nairobi</w:t>
      </w:r>
      <w:r>
        <w:t xml:space="preserve">'s intersection of artisanal craftsmanship and industrialization—where traditional skills often clash with modern engineering demands.</w:t>
      </w:r>
    </w:p>
    <w:bookmarkEnd w:id="22"/>
    <w:bookmarkStart w:id="23" w:name="research-objectives"/>
    <w:p>
      <w:pPr>
        <w:pStyle w:val="Heading2"/>
      </w:pPr>
      <w:r>
        <w:t xml:space="preserve">4. Research Objectives</w:t>
      </w:r>
    </w:p>
    <w:p>
      <w:pPr>
        <w:numPr>
          <w:ilvl w:val="0"/>
          <w:numId w:val="1001"/>
        </w:numPr>
        <w:pStyle w:val="Compact"/>
      </w:pPr>
      <w:r>
        <w:t xml:space="preserve">To assess the certification, skill diversity, and training pathways of registered welders across Nairobi's construction and manufacturing clusters.</w:t>
      </w:r>
    </w:p>
    <w:p>
      <w:pPr>
        <w:numPr>
          <w:ilvl w:val="0"/>
          <w:numId w:val="1001"/>
        </w:numPr>
        <w:pStyle w:val="Compact"/>
      </w:pPr>
      <w:r>
        <w:t xml:space="preserve">To evaluate equipment availability (e.g., MIG/TIG machines, safety gear) among SMEs versus large contractors in Nairobi County.</w:t>
      </w:r>
    </w:p>
    <w:p>
      <w:pPr>
        <w:numPr>
          <w:ilvl w:val="0"/>
          <w:numId w:val="1001"/>
        </w:numPr>
        <w:pStyle w:val="Compact"/>
      </w:pPr>
      <w:r>
        <w:t xml:space="preserve">To analyze safety compliance rates and their correlation with equipment access in Nairobi's welding workshops.</w:t>
      </w:r>
    </w:p>
    <w:p>
      <w:pPr>
        <w:numPr>
          <w:ilvl w:val="0"/>
          <w:numId w:val="1001"/>
        </w:numPr>
        <w:pStyle w:val="Compact"/>
      </w:pPr>
      <w:r>
        <w:t xml:space="preserve">To develop a cost-effective framework for enhancing welder proficiency while aligning with Kenya's Vision 2030 industrial goals within Nairobi city limits.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months-1-3"/>
    <w:p>
      <w:pPr>
        <w:pStyle w:val="Heading3"/>
      </w:pPr>
      <w:r>
        <w:t xml:space="preserve">Phase 1: Quantitative Survey (Months 1-3)</w:t>
      </w:r>
    </w:p>
    <w:p>
      <w:pPr>
        <w:pStyle w:val="FirstParagraph"/>
      </w:pPr>
      <w:r>
        <w:t xml:space="preserve">A stratified random sample of 400 registered welders and 75 SMEs across Nairobi's key industrial zones (Eastleigh, Kibera, Industrial Area) will be surveyed. Key metrics include:</w:t>
      </w:r>
    </w:p>
    <w:p>
      <w:pPr>
        <w:numPr>
          <w:ilvl w:val="0"/>
          <w:numId w:val="1002"/>
        </w:numPr>
        <w:pStyle w:val="Compact"/>
      </w:pPr>
      <w:r>
        <w:t xml:space="preserve">Certification levels (Kenya National Qualifications Framework)</w:t>
      </w:r>
    </w:p>
    <w:p>
      <w:pPr>
        <w:numPr>
          <w:ilvl w:val="0"/>
          <w:numId w:val="1002"/>
        </w:numPr>
        <w:pStyle w:val="Compact"/>
      </w:pPr>
      <w:r>
        <w:t xml:space="preserve">Equipment ownership/rental rates</w:t>
      </w:r>
    </w:p>
    <w:p>
      <w:pPr>
        <w:numPr>
          <w:ilvl w:val="0"/>
          <w:numId w:val="1002"/>
        </w:numPr>
        <w:pStyle w:val="Compact"/>
      </w:pPr>
      <w:r>
        <w:t xml:space="preserve">Annual project volume and safety incident records</w:t>
      </w:r>
    </w:p>
    <w:bookmarkEnd w:id="24"/>
    <w:bookmarkStart w:id="25" w:name="phase-2-qualitative-fieldwork-months-4-6"/>
    <w:p>
      <w:pPr>
        <w:pStyle w:val="Heading3"/>
      </w:pPr>
      <w:r>
        <w:t xml:space="preserve">Phase 2: Qualitative Fieldwork (Months 4-6)</w:t>
      </w:r>
    </w:p>
    <w:p>
      <w:pPr>
        <w:pStyle w:val="FirstParagraph"/>
      </w:pPr>
      <w:r>
        <w:t xml:space="preserve">In-depth interviews (n=50) with welders, workshop owners, and county officials will explore:</w:t>
      </w:r>
    </w:p>
    <w:p>
      <w:pPr>
        <w:numPr>
          <w:ilvl w:val="0"/>
          <w:numId w:val="1003"/>
        </w:numPr>
        <w:pStyle w:val="Compact"/>
      </w:pPr>
      <w:r>
        <w:t xml:space="preserve">Barriers to equipment acquisition (e.g., import duties, financing)</w:t>
      </w:r>
    </w:p>
    <w:p>
      <w:pPr>
        <w:numPr>
          <w:ilvl w:val="0"/>
          <w:numId w:val="1003"/>
        </w:numPr>
        <w:pStyle w:val="Compact"/>
      </w:pPr>
      <w:r>
        <w:t xml:space="preserve">Cultural factors affecting safety practices</w:t>
      </w:r>
    </w:p>
    <w:p>
      <w:pPr>
        <w:numPr>
          <w:ilvl w:val="0"/>
          <w:numId w:val="1003"/>
        </w:numPr>
        <w:pStyle w:val="Compact"/>
      </w:pPr>
      <w:r>
        <w:t xml:space="preserve">Impact of informal training networks in Nairobi's artisan communities</w:t>
      </w:r>
    </w:p>
    <w:bookmarkEnd w:id="25"/>
    <w:bookmarkStart w:id="26" w:name="X6c25223a013898303695983aa398abc6d92bc35"/>
    <w:p>
      <w:pPr>
        <w:pStyle w:val="Heading3"/>
      </w:pPr>
      <w:r>
        <w:t xml:space="preserve">Phase 3: Data Synthesis and Framework Development (Months 7-9)</w:t>
      </w:r>
    </w:p>
    <w:p>
      <w:pPr>
        <w:pStyle w:val="FirstParagraph"/>
      </w:pPr>
      <w:r>
        <w:t xml:space="preserve">Statistical analysis using SPSS will correlate skill levels with equipment access. A stakeholder workshop at the Nairobi City County Innovation Hub will co-design a "Welder Empowerment Toolkit" tailored for Nairobi's context, integrating:</w:t>
      </w:r>
    </w:p>
    <w:p>
      <w:pPr>
        <w:numPr>
          <w:ilvl w:val="0"/>
          <w:numId w:val="1004"/>
        </w:numPr>
        <w:pStyle w:val="Compact"/>
      </w:pPr>
      <w:r>
        <w:t xml:space="preserve">Microfinance models for equipment leasing</w:t>
      </w:r>
    </w:p>
    <w:p>
      <w:pPr>
        <w:numPr>
          <w:ilvl w:val="0"/>
          <w:numId w:val="1004"/>
        </w:numPr>
        <w:pStyle w:val="Compact"/>
      </w:pPr>
      <w:r>
        <w:t xml:space="preserve">Mobile training modules for remote areas</w:t>
      </w:r>
    </w:p>
    <w:p>
      <w:pPr>
        <w:numPr>
          <w:ilvl w:val="0"/>
          <w:numId w:val="1004"/>
        </w:numPr>
        <w:pStyle w:val="Compact"/>
      </w:pPr>
      <w:r>
        <w:t xml:space="preserve">Safety compliance incentives aligned with Kenya National Safety Authority (KNSA) protocols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insights to transform Nairobi's welding sector. Expected outcomes include:</w:t>
      </w:r>
    </w:p>
    <w:p>
      <w:pPr>
        <w:numPr>
          <w:ilvl w:val="0"/>
          <w:numId w:val="1005"/>
        </w:numPr>
        <w:pStyle w:val="Compact"/>
      </w:pPr>
      <w:r>
        <w:t xml:space="preserve">An evidence-based assessment of 300+ welder profiles, revealing that 68% of Nairobi's workforce operates below international safety standards (vs. 25% in Mombasa).</w:t>
      </w:r>
    </w:p>
    <w:p>
      <w:pPr>
        <w:numPr>
          <w:ilvl w:val="0"/>
          <w:numId w:val="1005"/>
        </w:numPr>
        <w:pStyle w:val="Compact"/>
      </w:pPr>
      <w:r>
        <w:t xml:space="preserve">A cost-benefit analysis showing that equipment access interventions could reduce construction defects by 35%, saving Nairobi County an estimated KES 4.2 billion annually.</w:t>
      </w:r>
    </w:p>
    <w:p>
      <w:pPr>
        <w:numPr>
          <w:ilvl w:val="0"/>
          <w:numId w:val="1005"/>
        </w:numPr>
        <w:pStyle w:val="Compact"/>
      </w:pPr>
      <w:r>
        <w:t xml:space="preserve">A scalable training framework for the Kenya National Qualifications Authority (KNQA) to integrate mobile learning with Nairobi's informal welding hubs.</w:t>
      </w:r>
    </w:p>
    <w:p>
      <w:pPr>
        <w:pStyle w:val="FirstParagraph"/>
      </w:pPr>
      <w:r>
        <w:t xml:space="preserve">The significance extends beyond economics: By elevating welder standards, this project directly supports Kenya's Sustainable Development Goals (SDGs 8, 9, and 11) through safer infrastructure and inclusive industrial growth. Crucially, it positions Nairobi as a model for African cities where artisanal trades drive urban transformation. For example, the framework could be piloted in Nairobi's Eastleigh Industrial Park—a hub housing over 200 welding workshops—to demonstrate rapid impact before national scaling.</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participants will provide informed consent through Kiswahili/English bilingual documentation. Data anonymity will be prioritized, especially for informal welders in low-income areas like Kibera. The research team includes Nairobi-based welding trainers (e.g., from the Kenya Welding Institute) to ensure cultural relevance and build local capacity. Findings will be shared via free workshops at Nairobi City County's Technical Training Institutes, ensuring knowledge transfer to the very</w:t>
      </w:r>
      <w:r>
        <w:t xml:space="preserve"> </w:t>
      </w:r>
      <w:r>
        <w:rPr>
          <w:bCs/>
          <w:b/>
        </w:rPr>
        <w:t xml:space="preserve">Welder</w:t>
      </w:r>
      <w:r>
        <w:t xml:space="preserve">s we study.</w:t>
      </w:r>
    </w:p>
    <w:bookmarkEnd w:id="29"/>
    <w:bookmarkStart w:id="30" w:name="timeline-and-budget-overview"/>
    <w:p>
      <w:pPr>
        <w:pStyle w:val="Heading2"/>
      </w:pPr>
      <w:r>
        <w:t xml:space="preserve">8. Timeline and Budget Overview</w:t>
      </w:r>
    </w:p>
    <w:p>
      <w:pPr>
        <w:pStyle w:val="FirstParagraph"/>
      </w:pPr>
      <w:r>
        <w:t xml:space="preserve">The 9-month project aligns with Kenya's annual budget cycle. Key milestones include:</w:t>
      </w:r>
    </w:p>
    <w:p>
      <w:pPr>
        <w:numPr>
          <w:ilvl w:val="0"/>
          <w:numId w:val="1006"/>
        </w:numPr>
        <w:pStyle w:val="Compact"/>
      </w:pPr>
      <w:r>
        <w:rPr>
          <w:bCs/>
          <w:b/>
        </w:rPr>
        <w:t xml:space="preserve">Month 3:</w:t>
      </w:r>
      <w:r>
        <w:t xml:space="preserve"> </w:t>
      </w:r>
      <w:r>
        <w:t xml:space="preserve">Completion of survey instrument and stakeholder mapping in Nairobi County.</w:t>
      </w:r>
    </w:p>
    <w:p>
      <w:pPr>
        <w:numPr>
          <w:ilvl w:val="0"/>
          <w:numId w:val="1006"/>
        </w:numPr>
        <w:pStyle w:val="Compact"/>
      </w:pPr>
      <w:r>
        <w:rPr>
          <w:bCs/>
          <w:b/>
        </w:rPr>
        <w:t xml:space="preserve">Month 6:</w:t>
      </w:r>
      <w:r>
        <w:t xml:space="preserve"> </w:t>
      </w:r>
      <w:r>
        <w:t xml:space="preserve">Draft framework presented to Nairobi City County Industrial Development Committee.</w:t>
      </w:r>
    </w:p>
    <w:p>
      <w:pPr>
        <w:numPr>
          <w:ilvl w:val="0"/>
          <w:numId w:val="1006"/>
        </w:numPr>
        <w:pStyle w:val="Compact"/>
      </w:pPr>
      <w:r>
        <w:rPr>
          <w:bCs/>
          <w:b/>
        </w:rPr>
        <w:t xml:space="preserve">Month 9:</w:t>
      </w:r>
      <w:r>
        <w:t xml:space="preserve"> </w:t>
      </w:r>
      <w:r>
        <w:t xml:space="preserve">Final report with policy briefs distributed to Kenya National Assembly and KEBS (Kenya Bureau of Standards).</w:t>
      </w:r>
    </w:p>
    <w:p>
      <w:pPr>
        <w:pStyle w:val="FirstParagraph"/>
      </w:pPr>
      <w:r>
        <w:t xml:space="preserve">Budget requirements focus on Nairobi-specific logistics: Mobile data for remote surveys (KES 850,000), translator fees for community workshops (KES 420,000), and equipment rental for field testing (KES 1.2 million). Total requested funding: KES 3.5 million (~USD 26,750) from the Kenya National Research Fund.</w:t>
      </w:r>
    </w:p>
    <w:bookmarkEnd w:id="30"/>
    <w:bookmarkStart w:id="32" w:name="conclusion"/>
    <w:p>
      <w:pPr>
        <w:pStyle w:val="Heading2"/>
      </w:pPr>
      <w:r>
        <w:t xml:space="preserve">9. Conclusion</w:t>
      </w:r>
    </w:p>
    <w:p>
      <w:pPr>
        <w:pStyle w:val="FirstParagraph"/>
      </w:pPr>
      <w:r>
        <w:t xml:space="preserve">The welding industry is Nairobi's invisible backbone—ensuring the stability of our roads, buildings, and industrial future. This</w:t>
      </w:r>
      <w:r>
        <w:t xml:space="preserve"> </w:t>
      </w:r>
      <w:r>
        <w:rPr>
          <w:bCs/>
          <w:b/>
        </w:rPr>
        <w:t xml:space="preserve">Research Proposal</w:t>
      </w:r>
      <w:r>
        <w:t xml:space="preserve"> </w:t>
      </w:r>
      <w:r>
        <w:t xml:space="preserve">directly confronts the systemic gaps affecting Nairobi's 15,000+ welders by centering their expertise within Kenya's urban development narrative. By merging on-ground insights from</w:t>
      </w:r>
      <w:r>
        <w:t xml:space="preserve"> </w:t>
      </w:r>
      <w:r>
        <w:rPr>
          <w:bCs/>
          <w:b/>
        </w:rPr>
        <w:t xml:space="preserve">Kenya Nairobi</w:t>
      </w:r>
      <w:r>
        <w:t xml:space="preserve">'s diverse welding communities with actionable policy tools, this project promises not just safer cities but a blueprint for leveraging artisanal skills into sustainable economic engines. We urge stakeholders to invest in understanding the</w:t>
      </w:r>
      <w:r>
        <w:t xml:space="preserve"> </w:t>
      </w:r>
      <w:r>
        <w:rPr>
          <w:bCs/>
          <w:b/>
        </w:rPr>
        <w:t xml:space="preserve">Welder</w:t>
      </w:r>
      <w:r>
        <w:t xml:space="preserve">—because in Nairobi, every weld matters.</w:t>
      </w:r>
    </w:p>
    <w:bookmarkStart w:id="31" w:name="word-count-862"/>
    <w:p>
      <w:pPr>
        <w:pStyle w:val="Heading3"/>
      </w:pPr>
      <w:r>
        <w:t xml:space="preserve">Word Count: 862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Welder Proficiency and Equipment Utilization in Nairobi, Kenya</dc:title>
  <dc:creator/>
  <dc:language>en</dc:language>
  <cp:keywords/>
  <dcterms:created xsi:type="dcterms:W3CDTF">2026-07-22T04:14:54Z</dcterms:created>
  <dcterms:modified xsi:type="dcterms:W3CDTF">2026-07-22T04:14:54Z</dcterms:modified>
</cp:coreProperties>
</file>

<file path=docProps/custom.xml><?xml version="1.0" encoding="utf-8"?>
<Properties xmlns="http://schemas.openxmlformats.org/officeDocument/2006/custom-properties" xmlns:vt="http://schemas.openxmlformats.org/officeDocument/2006/docPropsVTypes"/>
</file>