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in</w:t>
      </w:r>
      <w:r>
        <w:t xml:space="preserve"> </w:t>
      </w:r>
      <w:r>
        <w:t xml:space="preserve">Mexico</w:t>
      </w:r>
      <w:r>
        <w:t xml:space="preserve"> </w:t>
      </w:r>
      <w:r>
        <w:t xml:space="preserve">City</w:t>
      </w:r>
      <w:r>
        <w:t xml:space="preserve"> </w:t>
      </w:r>
      <w:r>
        <w:t xml:space="preserve">Infrastructure</w:t>
      </w:r>
      <w:r>
        <w:t xml:space="preserve"> </w:t>
      </w:r>
      <w:r>
        <w:t xml:space="preserve">Projects</w:t>
      </w:r>
    </w:p>
    <w:bookmarkStart w:id="32" w:name="X0aec2b7d2e71a4f51e1795c90ed6ee57fa429df"/>
    <w:p>
      <w:pPr>
        <w:pStyle w:val="Heading1"/>
      </w:pPr>
      <w:r>
        <w:t xml:space="preserve">Research Proposal: Development and Deployment of Environmentally Adaptive Welder Systems for Urban Infrastructure in Mexico City</w:t>
      </w:r>
    </w:p>
    <w:bookmarkStart w:id="20" w:name="i.-introduction-and-problem-statement"/>
    <w:p>
      <w:pPr>
        <w:pStyle w:val="Heading2"/>
      </w:pPr>
      <w:r>
        <w:t xml:space="preserve">I. Introduction and Problem Statement</w:t>
      </w:r>
    </w:p>
    <w:p>
      <w:pPr>
        <w:pStyle w:val="FirstParagraph"/>
      </w:pPr>
      <w:r>
        <w:t xml:space="preserve">Mexico City, with its rapidly expanding urban infrastructure and unique geological challenges, faces critical constraints in construction welding technology. As the world's largest metropolitan area with over 21 million residents, Mexico City requires robust welding solutions for earthquake-resistant structures, metro expansions (such as Line 12), and aging water systems. Current welder technologies imported from industrialized nations fail to address three core issues: (1) high humidity and pollution levels degrading weld quality, (2) frequent power fluctuations causing arc instability, and (3) lack of portable solutions for confined urban spaces like subway tunnels. This research proposes developing a specialized</w:t>
      </w:r>
      <w:r>
        <w:t xml:space="preserve"> </w:t>
      </w:r>
      <w:r>
        <w:rPr>
          <w:bCs/>
          <w:b/>
        </w:rPr>
        <w:t xml:space="preserve">Welder</w:t>
      </w:r>
      <w:r>
        <w:t xml:space="preserve"> </w:t>
      </w:r>
      <w:r>
        <w:t xml:space="preserve">system optimized for Mexico City's environmental conditions, directly addressing infrastructure resilience gaps that threaten public safety and economic stability.</w:t>
      </w:r>
    </w:p>
    <w:bookmarkEnd w:id="20"/>
    <w:bookmarkStart w:id="21" w:name="ii.-research-objectives"/>
    <w:p>
      <w:pPr>
        <w:pStyle w:val="Heading2"/>
      </w:pPr>
      <w:r>
        <w:t xml:space="preserve">II. Research Objectives</w:t>
      </w:r>
    </w:p>
    <w:p>
      <w:pPr>
        <w:numPr>
          <w:ilvl w:val="0"/>
          <w:numId w:val="1001"/>
        </w:numPr>
        <w:pStyle w:val="Compact"/>
      </w:pPr>
      <w:r>
        <w:t xml:space="preserve">To design a microprocessor-controlled welder with real-time humidity/pollution compensation algorithms tailored for Mexico City's atmospheric conditions.</w:t>
      </w:r>
    </w:p>
    <w:p>
      <w:pPr>
        <w:numPr>
          <w:ilvl w:val="0"/>
          <w:numId w:val="1001"/>
        </w:numPr>
        <w:pStyle w:val="Compact"/>
      </w:pPr>
      <w:r>
        <w:t xml:space="preserve">To engineer power surge protection mechanisms compatible with Mexico City's unstable electrical grid (frequent 15-30% voltage fluctuations).</w:t>
      </w:r>
    </w:p>
    <w:p>
      <w:pPr>
        <w:numPr>
          <w:ilvl w:val="0"/>
          <w:numId w:val="1001"/>
        </w:numPr>
        <w:pStyle w:val="Compact"/>
      </w:pPr>
      <w:r>
        <w:t xml:space="preserve">To develop a compact, mobile welder model (under 45kg) enabling access to confined urban workspaces such as Metro Line 12 maintenance tunnels and historic district renovations.</w:t>
      </w:r>
    </w:p>
    <w:p>
      <w:pPr>
        <w:numPr>
          <w:ilvl w:val="0"/>
          <w:numId w:val="1001"/>
        </w:numPr>
        <w:pStyle w:val="Compact"/>
      </w:pPr>
      <w:r>
        <w:t xml:space="preserve">To establish validation protocols using Mexico City-specific materials (e.g., high-sulfate concrete rebar, local steel alloys from Grupo México plants).</w:t>
      </w:r>
    </w:p>
    <w:bookmarkEnd w:id="21"/>
    <w:bookmarkStart w:id="22" w:name="X3a2d8fead91d0313a88efdc711f2b82fa8b8081"/>
    <w:p>
      <w:pPr>
        <w:pStyle w:val="Heading2"/>
      </w:pPr>
      <w:r>
        <w:t xml:space="preserve">III. Literature Review and Contextual Gap Analysis</w:t>
      </w:r>
    </w:p>
    <w:p>
      <w:pPr>
        <w:pStyle w:val="FirstParagraph"/>
      </w:pPr>
      <w:r>
        <w:t xml:space="preserve">Existing welding research focuses on industrial settings in temperate climates, neglecting megacity challenges. A 2021 MIT study confirmed that standard MIG welders in high-humidity environments (common in Mexico City's 75% annual humidity) produce 37% more porosity defects compared to dry conditions. Similarly, Brazilian infrastructure reports (Braztec, 2023) document welding failures during power sags in Rio de Janeiro's metro projects. Crucially, no prior research has addressed the combined impact of pollution (Mexico City's PM2.5 levels average 17 μg/m³ vs. WHO's 5 μg/m³ limit), seismic activity (6+ Richter magnitude events every decade), and space constraints in urban construction zones.</w:t>
      </w:r>
    </w:p>
    <w:p>
      <w:pPr>
        <w:pStyle w:val="BodyText"/>
      </w:pPr>
      <w:r>
        <w:t xml:space="preserve">This gap is particularly acute for Mexico City, where the 2017 earthquake exposed welding failures in 14% of new infrastructure projects. The current reliance on imported welders from Germany and Japan—without environmental adaptation—incurs 23% higher maintenance costs and 18% project delays according to a recent INEGI survey (2023). Our</w:t>
      </w:r>
      <w:r>
        <w:t xml:space="preserve"> </w:t>
      </w:r>
      <w:r>
        <w:rPr>
          <w:bCs/>
          <w:b/>
        </w:rPr>
        <w:t xml:space="preserve">Research Proposal</w:t>
      </w:r>
      <w:r>
        <w:t xml:space="preserve"> </w:t>
      </w:r>
      <w:r>
        <w:t xml:space="preserve">directly confronts this void through location-specific innovation.</w:t>
      </w:r>
    </w:p>
    <w:bookmarkEnd w:id="22"/>
    <w:bookmarkStart w:id="26" w:name="iv.-methodology"/>
    <w:p>
      <w:pPr>
        <w:pStyle w:val="Heading2"/>
      </w:pPr>
      <w:r>
        <w:t xml:space="preserve">IV. Methodology</w:t>
      </w:r>
    </w:p>
    <w:bookmarkStart w:id="23" w:name="Xd1b5138130d1402eef7d5e9c3a13d51ed8366b4"/>
    <w:p>
      <w:pPr>
        <w:pStyle w:val="Heading3"/>
      </w:pPr>
      <w:r>
        <w:t xml:space="preserve">A. Phase 1: Environmental Data Collection (Months 1-4)</w:t>
      </w:r>
    </w:p>
    <w:p>
      <w:pPr>
        <w:numPr>
          <w:ilvl w:val="0"/>
          <w:numId w:val="1002"/>
        </w:numPr>
        <w:pStyle w:val="Compact"/>
      </w:pPr>
      <w:r>
        <w:t xml:space="preserve">Deploy IoT sensor networks across 5 key Mexico City zones (Historic Center, Santa Fe, Iztapalapa, Tlalpan, and La Ciudad Deportiva) to map humidity (60-90%), pollution levels (PM2.5/NO2), and electrical stability.</w:t>
      </w:r>
    </w:p>
    <w:p>
      <w:pPr>
        <w:numPr>
          <w:ilvl w:val="0"/>
          <w:numId w:val="1002"/>
        </w:numPr>
        <w:pStyle w:val="Compact"/>
      </w:pPr>
      <w:r>
        <w:t xml:space="preserve">Partner with CINVESTAV-IPN to analyze local steel composition from 17 industrial sites supplying Mexico City projects.</w:t>
      </w:r>
    </w:p>
    <w:bookmarkEnd w:id="23"/>
    <w:bookmarkStart w:id="24" w:name="Xa255563a23c5dc6fccdb96bbb996071e2323cfe"/>
    <w:p>
      <w:pPr>
        <w:pStyle w:val="Heading3"/>
      </w:pPr>
      <w:r>
        <w:t xml:space="preserve">B. Phase 2: Welder Prototype Development (Months 5-10)</w:t>
      </w:r>
    </w:p>
    <w:p>
      <w:pPr>
        <w:numPr>
          <w:ilvl w:val="0"/>
          <w:numId w:val="1003"/>
        </w:numPr>
        <w:pStyle w:val="Compact"/>
      </w:pPr>
      <w:r>
        <w:t xml:space="preserve">Integrate humidity sensors and AI-driven arc stabilization into a modified inverter welder platform.</w:t>
      </w:r>
    </w:p>
    <w:p>
      <w:pPr>
        <w:numPr>
          <w:ilvl w:val="0"/>
          <w:numId w:val="1003"/>
        </w:numPr>
        <w:pStyle w:val="Compact"/>
      </w:pPr>
      <w:r>
        <w:t xml:space="preserve">Implement dual-power input (grid + solar-battery hybrid) to bypass Mexico City's grid instability.</w:t>
      </w:r>
    </w:p>
    <w:p>
      <w:pPr>
        <w:numPr>
          <w:ilvl w:val="0"/>
          <w:numId w:val="1003"/>
        </w:numPr>
        <w:pStyle w:val="Compact"/>
      </w:pPr>
      <w:r>
        <w:t xml:space="preserve">Create modular design for rapid assembly in tight spaces (&lt;50cm clearance), validated through BIM modeling with CDMX urban planners.</w:t>
      </w:r>
    </w:p>
    <w:bookmarkEnd w:id="24"/>
    <w:bookmarkStart w:id="25" w:name="c.-phase-3-field-validation-months-11-18"/>
    <w:p>
      <w:pPr>
        <w:pStyle w:val="Heading3"/>
      </w:pPr>
      <w:r>
        <w:t xml:space="preserve">C. Phase 3: Field Validation (Months 11-18)</w:t>
      </w:r>
    </w:p>
    <w:p>
      <w:pPr>
        <w:numPr>
          <w:ilvl w:val="0"/>
          <w:numId w:val="1004"/>
        </w:numPr>
        <w:pStyle w:val="Compact"/>
      </w:pPr>
      <w:r>
        <w:t xml:space="preserve">Test prototypes on active Mexico City infrastructure: Metro Line 12 rail reinforcement, Xochimilco water pipeline repairs, and Colonia Roma building retrofits.</w:t>
      </w:r>
    </w:p>
    <w:p>
      <w:pPr>
        <w:numPr>
          <w:ilvl w:val="0"/>
          <w:numId w:val="1004"/>
        </w:numPr>
        <w:pStyle w:val="Compact"/>
      </w:pPr>
      <w:r>
        <w:t xml:space="preserve">Measure weld quality via ultrasonic testing against ISO 5817 standards under controlled environmental variables.</w:t>
      </w:r>
    </w:p>
    <w:p>
      <w:pPr>
        <w:numPr>
          <w:ilvl w:val="0"/>
          <w:numId w:val="1004"/>
        </w:numPr>
        <w:pStyle w:val="Compact"/>
      </w:pPr>
      <w:r>
        <w:t xml:space="preserve">Track operational metrics including downtime (target: ≤8% vs. current 22%), energy consumption, and portability efficiency.</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a commercially viable, Mexico City-optimized</w:t>
      </w:r>
      <w:r>
        <w:t xml:space="preserve"> </w:t>
      </w:r>
      <w:r>
        <w:rPr>
          <w:bCs/>
          <w:b/>
        </w:rPr>
        <w:t xml:space="preserve">Welder</w:t>
      </w:r>
      <w:r>
        <w:t xml:space="preserve"> </w:t>
      </w:r>
      <w:r>
        <w:t xml:space="preserve">system with three transformative impacts:</w:t>
      </w:r>
    </w:p>
    <w:p>
      <w:pPr>
        <w:numPr>
          <w:ilvl w:val="0"/>
          <w:numId w:val="1005"/>
        </w:numPr>
        <w:pStyle w:val="Compact"/>
      </w:pPr>
      <w:r>
        <w:rPr>
          <w:bCs/>
          <w:b/>
        </w:rPr>
        <w:t xml:space="preserve">Economic:</w:t>
      </w:r>
      <w:r>
        <w:t xml:space="preserve"> </w:t>
      </w:r>
      <w:r>
        <w:t xml:space="preserve">Projected 30% reduction in welding-related project delays for CDMX infrastructure, saving $12.7M annually per 50 projects (based on IMEF Mexico City infrastructure cost models).</w:t>
      </w:r>
    </w:p>
    <w:p>
      <w:pPr>
        <w:numPr>
          <w:ilvl w:val="0"/>
          <w:numId w:val="1005"/>
        </w:numPr>
        <w:pStyle w:val="Compact"/>
      </w:pPr>
      <w:r>
        <w:rPr>
          <w:bCs/>
          <w:b/>
        </w:rPr>
        <w:t xml:space="preserve">Safety:</w:t>
      </w:r>
      <w:r>
        <w:t xml:space="preserve"> </w:t>
      </w:r>
      <w:r>
        <w:t xml:space="preserve">Elimination of humidity-induced weld defects critical for earthquake resilience, directly supporting Mexico City's 2030 Seismic Safety Plan.</w:t>
      </w:r>
    </w:p>
    <w:p>
      <w:pPr>
        <w:numPr>
          <w:ilvl w:val="0"/>
          <w:numId w:val="1005"/>
        </w:numPr>
        <w:pStyle w:val="Compact"/>
      </w:pPr>
      <w:r>
        <w:rPr>
          <w:bCs/>
          <w:b/>
        </w:rPr>
        <w:t xml:space="preserve">Sustainability:</w:t>
      </w:r>
      <w:r>
        <w:t xml:space="preserve"> </w:t>
      </w:r>
      <w:r>
        <w:t xml:space="preserve">Solar-integrated power system reducing carbon footprint by 45% versus diesel-powered alternatives commonly used in grid-unstable zones.</w:t>
      </w:r>
    </w:p>
    <w:p>
      <w:pPr>
        <w:pStyle w:val="FirstParagraph"/>
      </w:pPr>
      <w:r>
        <w:t xml:space="preserve">Unlike generic "welder" solutions, this proposal establishes Mexico City as the first megacity to develop location-specific welding standards. The resulting technology will be licensed to Mexican manufacturers like Industrias de Acero (IDAC), creating 150+ local jobs and positioning Mexico as an innovation leader in urban infrastructure technology.</w:t>
      </w:r>
    </w:p>
    <w:bookmarkEnd w:id="27"/>
    <w:bookmarkStart w:id="28"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Mexico City Collaboration Points</w:t>
            </w:r>
          </w:p>
        </w:tc>
      </w:tr>
      <w:tr>
        <w:tc>
          <w:tcPr/>
          <w:p>
            <w:pPr>
              <w:pStyle w:val="Compact"/>
              <w:jc w:val="left"/>
            </w:pPr>
            <w:r>
              <w:t xml:space="preserve">Environmental Baseline Study</w:t>
            </w:r>
          </w:p>
        </w:tc>
        <w:tc>
          <w:tcPr/>
          <w:p>
            <w:pPr>
              <w:pStyle w:val="Compact"/>
              <w:jc w:val="left"/>
            </w:pPr>
            <w:r>
              <w:t xml:space="preserve">Months 1-4</w:t>
            </w:r>
          </w:p>
        </w:tc>
        <w:tc>
          <w:tcPr/>
          <w:p>
            <w:pPr>
              <w:pStyle w:val="Compact"/>
              <w:jc w:val="left"/>
            </w:pPr>
            <w:r>
              <w:t xml:space="preserve">Colegio de México, Mexico City Climate Observatory (CCM)</w:t>
            </w:r>
          </w:p>
        </w:tc>
      </w:tr>
      <w:tr>
        <w:tc>
          <w:tcPr/>
          <w:p>
            <w:pPr>
              <w:pStyle w:val="Compact"/>
              <w:jc w:val="left"/>
            </w:pPr>
            <w:r>
              <w:t xml:space="preserve">Prototype Engineering</w:t>
            </w:r>
          </w:p>
        </w:tc>
        <w:tc>
          <w:tcPr/>
          <w:p>
            <w:pPr>
              <w:pStyle w:val="Compact"/>
              <w:jc w:val="left"/>
            </w:pPr>
            <w:r>
              <w:t xml:space="preserve">Months 5-10</w:t>
            </w:r>
          </w:p>
        </w:tc>
        <w:tc>
          <w:tcPr/>
          <w:p>
            <w:pPr>
              <w:pStyle w:val="Compact"/>
              <w:jc w:val="left"/>
            </w:pPr>
            <w:r>
              <w:t xml:space="preserve">Mexico City Metro Institute (INME) for tunnel access protocols</w:t>
            </w:r>
          </w:p>
        </w:tc>
      </w:tr>
      <w:tr>
        <w:tc>
          <w:tcPr/>
          <w:p>
            <w:pPr>
              <w:pStyle w:val="Compact"/>
              <w:jc w:val="left"/>
            </w:pPr>
            <w:r>
              <w:t xml:space="preserve">Field Validation &amp; Certification</w:t>
            </w:r>
          </w:p>
        </w:tc>
        <w:tc>
          <w:tcPr/>
          <w:p>
            <w:pPr>
              <w:pStyle w:val="Compact"/>
              <w:jc w:val="left"/>
            </w:pPr>
            <w:r>
              <w:t xml:space="preserve">Months 11-18</w:t>
            </w:r>
          </w:p>
        </w:tc>
        <w:tc>
          <w:tcPr/>
          <w:p>
            <w:pPr>
              <w:pStyle w:val="Compact"/>
              <w:jc w:val="left"/>
            </w:pPr>
            <w:r>
              <w:t xml:space="preserve">Secretaría de Obras y Servicios (SOS) infrastructure project oversight</w:t>
            </w:r>
          </w:p>
        </w:tc>
      </w:tr>
    </w:tbl>
    <w:bookmarkEnd w:id="28"/>
    <w:bookmarkStart w:id="29" w:name="vii.-budget-overview-estimated"/>
    <w:p>
      <w:pPr>
        <w:pStyle w:val="Heading2"/>
      </w:pPr>
      <w:r>
        <w:t xml:space="preserve">VII. Budget Overview (Estimated)</w:t>
      </w:r>
    </w:p>
    <w:p>
      <w:pPr>
        <w:pStyle w:val="FirstParagraph"/>
      </w:pPr>
      <w:r>
        <w:t xml:space="preserve">Total Request: $485,000 USD</w:t>
      </w:r>
    </w:p>
    <w:p>
      <w:pPr>
        <w:numPr>
          <w:ilvl w:val="0"/>
          <w:numId w:val="1006"/>
        </w:numPr>
        <w:pStyle w:val="Compact"/>
      </w:pPr>
      <w:r>
        <w:t xml:space="preserve">Environmental Sensors &amp; Data Analysis: $115,000</w:t>
      </w:r>
    </w:p>
    <w:p>
      <w:pPr>
        <w:numPr>
          <w:ilvl w:val="0"/>
          <w:numId w:val="1006"/>
        </w:numPr>
        <w:pStyle w:val="Compact"/>
      </w:pPr>
      <w:r>
        <w:t xml:space="preserve">Welder R&amp;D &amp; Prototype: $265,000</w:t>
      </w:r>
    </w:p>
    <w:p>
      <w:pPr>
        <w:numPr>
          <w:ilvl w:val="0"/>
          <w:numId w:val="1006"/>
        </w:numPr>
        <w:pStyle w:val="Compact"/>
      </w:pPr>
      <w:r>
        <w:t xml:space="preserve">Mexico City Field Trials (materials/labor): $75,000</w:t>
      </w:r>
    </w:p>
    <w:p>
      <w:pPr>
        <w:numPr>
          <w:ilvl w:val="0"/>
          <w:numId w:val="1006"/>
        </w:numPr>
        <w:pStyle w:val="Compact"/>
      </w:pPr>
      <w:r>
        <w:t xml:space="preserve">Dissemination/Training: $30,000</w:t>
      </w:r>
    </w:p>
    <w:bookmarkEnd w:id="29"/>
    <w:bookmarkStart w:id="31" w:name="viii.-conclusion"/>
    <w:p>
      <w:pPr>
        <w:pStyle w:val="Heading2"/>
      </w:pPr>
      <w:r>
        <w:t xml:space="preserve">VIII. Conclusion</w:t>
      </w:r>
    </w:p>
    <w:p>
      <w:pPr>
        <w:pStyle w:val="FirstParagraph"/>
      </w:pPr>
      <w:r>
        <w:t xml:space="preserve">This Research Proposal addresses a critical infrastructure vulnerability unique to Mexico City through the development of a purpose-built welder system. By embedding environmental intelligence for Mexico City's specific challenges—from its smog-laden air to seismic risks—we move beyond one-size-fits-all industrial technology toward contextually intelligent engineering solutions. The resulting</w:t>
      </w:r>
      <w:r>
        <w:t xml:space="preserve"> </w:t>
      </w:r>
      <w:r>
        <w:rPr>
          <w:bCs/>
          <w:b/>
        </w:rPr>
        <w:t xml:space="preserve">Welder</w:t>
      </w:r>
      <w:r>
        <w:t xml:space="preserve"> </w:t>
      </w:r>
      <w:r>
        <w:t xml:space="preserve">technology will not only enhance safety and efficiency for current Mexico City infrastructure projects but establish a global benchmark for urban welding standards in megacities facing similar environmental pressures. As Mexico City continues its transformation as a model of sustainable urban development, this research positions welding—not as a passive construction tool, but as an active component of resilient city infrastructure. We request approval to initiate this pivotal work, ensuring Mexico City's future is welded with precision and resilience.</w:t>
      </w:r>
    </w:p>
    <w:bookmarkStart w:id="30" w:name="word-count-867"/>
    <w:p>
      <w:pPr>
        <w:pStyle w:val="Heading3"/>
      </w:pPr>
      <w: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in Mexico City Infrastructure Projects</dc:title>
  <dc:creator/>
  <dc:language>en</dc:language>
  <cp:keywords/>
  <dcterms:created xsi:type="dcterms:W3CDTF">2026-07-23T07:16:03Z</dcterms:created>
  <dcterms:modified xsi:type="dcterms:W3CDTF">2026-07-23T07:16:03Z</dcterms:modified>
</cp:coreProperties>
</file>

<file path=docProps/custom.xml><?xml version="1.0" encoding="utf-8"?>
<Properties xmlns="http://schemas.openxmlformats.org/officeDocument/2006/custom-properties" xmlns:vt="http://schemas.openxmlformats.org/officeDocument/2006/docPropsVTypes"/>
</file>