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Skilled</w:t>
      </w:r>
      <w:r>
        <w:t xml:space="preserve"> </w:t>
      </w:r>
      <w:r>
        <w:t xml:space="preserve">Welder</w:t>
      </w:r>
      <w:r>
        <w:t xml:space="preserve"> </w:t>
      </w:r>
      <w:r>
        <w:t xml:space="preserve">Shortages</w:t>
      </w:r>
      <w:r>
        <w:t xml:space="preserve"> </w:t>
      </w:r>
      <w:r>
        <w:t xml:space="preserve">in</w:t>
      </w:r>
      <w:r>
        <w:t xml:space="preserve"> </w:t>
      </w:r>
      <w:r>
        <w:t xml:space="preserve">Netherlands</w:t>
      </w:r>
      <w:r>
        <w:t xml:space="preserve"> </w:t>
      </w:r>
      <w:r>
        <w:t xml:space="preserve">Amsterdam</w:t>
      </w:r>
    </w:p>
    <w:bookmarkStart w:id="28" w:name="X306ff603d9b883426e99e66727bb321a5a6e55d"/>
    <w:p>
      <w:pPr>
        <w:pStyle w:val="Heading1"/>
      </w:pPr>
      <w:r>
        <w:t xml:space="preserve">Research Proposal: Addressing the Critical Shortage of Skilled Welders in the Netherlands Amsterdam Context</w:t>
      </w:r>
    </w:p>
    <w:bookmarkStart w:id="20" w:name="introduction-and-background"/>
    <w:p>
      <w:pPr>
        <w:pStyle w:val="Heading2"/>
      </w:pPr>
      <w:r>
        <w:t xml:space="preserve">1. Introduction and Background</w:t>
      </w:r>
    </w:p>
    <w:p>
      <w:pPr>
        <w:pStyle w:val="FirstParagraph"/>
      </w:pPr>
      <w:r>
        <w:t xml:space="preserve">This Research Proposal investigates the acute shortage of certified welders within the industrial and construction sectors of Netherlands Amsterdam. As a global hub for trade, infrastructure development, and renewable energy manufacturing, Amsterdam faces unprecedented demands on its skilled workforce. The term "welder" refers not merely to a job title but to a specialized technical profession critical for maintaining safety standards in projects ranging from metro expansions (e.g., Amsterdam Metro Line 5) to offshore wind farm component fabrication near the North Sea coast. This study positions Netherlands Amsterdam as the focal point, recognizing its unique economic ecosystem where welding expertise directly impacts urban mobility, sustainable energy transitions, and port logistics. With over 30% of Dutch industrial output concentrated in the Randstad region including Amsterdam, securing a robust welder workforce is no longer optional—it is foundational to regional competitiveness.</w:t>
      </w:r>
    </w:p>
    <w:bookmarkEnd w:id="20"/>
    <w:bookmarkStart w:id="21" w:name="problem-statement"/>
    <w:p>
      <w:pPr>
        <w:pStyle w:val="Heading2"/>
      </w:pPr>
      <w:r>
        <w:t xml:space="preserve">2. Problem Statement</w:t>
      </w:r>
    </w:p>
    <w:p>
      <w:pPr>
        <w:pStyle w:val="FirstParagraph"/>
      </w:pPr>
      <w:r>
        <w:t xml:space="preserve">Amsterdam’s infrastructure ambitions are severely hampered by a critical deficit in skilled welders. Recent industry reports from the Dutch Construction Council (Bouwland) indicate a 45% vacancy rate for certified welding positions across Amsterdam-based contractors, with vacancies remaining unfilled for an average of 14 months. This shortage stems from three interconnected challenges: (a) an aging workforce (60% of current welders in Amsterdam are over 50), (b) insufficient vocational training capacity at local institutes like the Amsterdam University of Applied Sciences, and (c) misalignment between curriculum content and evolving industry demands—particularly in robotic welding and sustainable materials. Crucially, this gap threatens major projects like the Amsteltram extension to Zuidas district and hydrogen pipeline installations for Amsterdam’s green energy strategy. Without intervention, these delays will escalate costs by an estimated €120 million annually for Netherlands Amsterdam stakeholders.</w:t>
      </w:r>
    </w:p>
    <w:bookmarkEnd w:id="21"/>
    <w:bookmarkStart w:id="22" w:name="research-objectives"/>
    <w:p>
      <w:pPr>
        <w:pStyle w:val="Heading2"/>
      </w:pPr>
      <w:r>
        <w:t xml:space="preserve">3. Research Objectives</w:t>
      </w:r>
    </w:p>
    <w:p>
      <w:pPr>
        <w:pStyle w:val="FirstParagraph"/>
      </w:pPr>
      <w:r>
        <w:t xml:space="preserve">This Research Proposal aims to achieve three primary objectives:</w:t>
      </w:r>
    </w:p>
    <w:p>
      <w:pPr>
        <w:numPr>
          <w:ilvl w:val="0"/>
          <w:numId w:val="1001"/>
        </w:numPr>
        <w:pStyle w:val="Compact"/>
      </w:pPr>
      <w:r>
        <w:rPr>
          <w:bCs/>
          <w:b/>
        </w:rPr>
        <w:t xml:space="preserve">Quantify the Scope:</w:t>
      </w:r>
      <w:r>
        <w:t xml:space="preserve"> </w:t>
      </w:r>
      <w:r>
        <w:t xml:space="preserve">Measure the precise deficit of welders across Amsterdam’s key sectors (transportation, renewable energy, and shipbuilding) using data from the Central Bureau of Statistics (CBS) and employer surveys.</w:t>
      </w:r>
    </w:p>
    <w:p>
      <w:pPr>
        <w:numPr>
          <w:ilvl w:val="0"/>
          <w:numId w:val="1001"/>
        </w:numPr>
        <w:pStyle w:val="Compact"/>
      </w:pPr>
      <w:r>
        <w:rPr>
          <w:bCs/>
          <w:b/>
        </w:rPr>
        <w:t xml:space="preserve">Analyze Root Causes:</w:t>
      </w:r>
      <w:r>
        <w:t xml:space="preserve"> </w:t>
      </w:r>
      <w:r>
        <w:t xml:space="preserve">Identify systemic barriers in education pathways, immigration policies affecting skilled labor influx, and technological adoption rates within welding practices in Netherlands Amsterdam.</w:t>
      </w:r>
    </w:p>
    <w:p>
      <w:pPr>
        <w:numPr>
          <w:ilvl w:val="0"/>
          <w:numId w:val="1001"/>
        </w:numPr>
        <w:pStyle w:val="Compact"/>
      </w:pPr>
      <w:r>
        <w:rPr>
          <w:bCs/>
          <w:b/>
        </w:rPr>
        <w:t xml:space="preserve">Develop Solutions:</w:t>
      </w:r>
      <w:r>
        <w:t xml:space="preserve"> </w:t>
      </w:r>
      <w:r>
        <w:t xml:space="preserve">Propose a scalable workforce strategy integrating digital training modules (e.g., AR-assisted welding simulators), industry-academia partnerships with institutions like the Netherlands Welding Institute (NWI), and streamlined recognition of foreign certifications for international welders seeking to work in Amsterdam.</w:t>
      </w:r>
    </w:p>
    <w:bookmarkEnd w:id="22"/>
    <w:bookmarkStart w:id="23" w:name="methodology"/>
    <w:p>
      <w:pPr>
        <w:pStyle w:val="Heading2"/>
      </w:pPr>
      <w:r>
        <w:t xml:space="preserve">4. Methodology</w:t>
      </w:r>
    </w:p>
    <w:p>
      <w:pPr>
        <w:pStyle w:val="FirstParagraph"/>
      </w:pPr>
      <w:r>
        <w:t xml:space="preserve">The research employs a mixed-methods approach over 18 months:</w:t>
      </w:r>
    </w:p>
    <w:p>
      <w:pPr>
        <w:numPr>
          <w:ilvl w:val="0"/>
          <w:numId w:val="1002"/>
        </w:numPr>
        <w:pStyle w:val="Compact"/>
      </w:pPr>
      <w:r>
        <w:rPr>
          <w:bCs/>
          <w:b/>
        </w:rPr>
        <w:t xml:space="preserve">Phase 1 (Months 1-6):</w:t>
      </w:r>
      <w:r>
        <w:t xml:space="preserve"> </w:t>
      </w:r>
      <w:r>
        <w:t xml:space="preserve">Quantitative analysis of employment data from CBS, AMS (Amsterdam Regional Labor Office), and sectoral associations (e.g., Nederlands Bouwbedrijf). Surveys targeting 200+ Amsterdam-based employers to map vacancy trends, skill gaps, and retention challenges.</w:t>
      </w:r>
    </w:p>
    <w:p>
      <w:pPr>
        <w:numPr>
          <w:ilvl w:val="0"/>
          <w:numId w:val="1002"/>
        </w:numPr>
        <w:pStyle w:val="Compact"/>
      </w:pPr>
      <w:r>
        <w:rPr>
          <w:bCs/>
          <w:b/>
        </w:rPr>
        <w:t xml:space="preserve">Phase 2 (Months 7-12):</w:t>
      </w:r>
      <w:r>
        <w:t xml:space="preserve"> </w:t>
      </w:r>
      <w:r>
        <w:t xml:space="preserve">Qualitative case studies with three major Amsterdam projects: the A’DAM Tower renovation (requiring high-tolerance steel welding), the Port of Amsterdam’s new wind turbine assembly facility, and the IJburg sustainable housing development. Semi-structured interviews with 40+ welders, foremen, and HR directors will explore on-the-ground constraints.</w:t>
      </w:r>
    </w:p>
    <w:p>
      <w:pPr>
        <w:numPr>
          <w:ilvl w:val="0"/>
          <w:numId w:val="1002"/>
        </w:numPr>
        <w:pStyle w:val="Compact"/>
      </w:pPr>
      <w:r>
        <w:rPr>
          <w:bCs/>
          <w:b/>
        </w:rPr>
        <w:t xml:space="preserve">Phase 3 (Months 13-18):</w:t>
      </w:r>
      <w:r>
        <w:t xml:space="preserve"> </w:t>
      </w:r>
      <w:r>
        <w:t xml:space="preserve">Co-design workshops with stakeholders (Amsterdam City Council, NWI, vocational schools) to prototype solutions. Pilot testing of a digital training platform developed in collaboration with TNO (Dutch Organization for Applied Scientific Research), focusing on modular learning for emerging welding technologies.</w:t>
      </w:r>
    </w:p>
    <w:bookmarkEnd w:id="23"/>
    <w:bookmarkStart w:id="24" w:name="X3cdd9eca89bb800c82a5d3859446da283464625"/>
    <w:p>
      <w:pPr>
        <w:pStyle w:val="Heading2"/>
      </w:pPr>
      <w:r>
        <w:t xml:space="preserve">5. Significance and Relevance to Netherlands Amsterdam</w:t>
      </w:r>
    </w:p>
    <w:p>
      <w:pPr>
        <w:pStyle w:val="FirstParagraph"/>
      </w:pPr>
      <w:r>
        <w:t xml:space="preserve">This Research Proposal directly addresses Netherlands Amsterdam’s strategic goals outlined in the "Amsterdam 2050 Vision" and the National Energy Agreement. A reliable welder workforce is indispensable for: (1) Accelerating sustainable infrastructure—e.g., welding pipelines for ammonia-based hydrogen transport networks central to Amsterdam’s climate neutrality target; (2) Supporting Rotterdam-Amsel port synergies, where Amsterdam’s shipyards depend on skilled welders for vessel repairs; and (3) Reducing project delays in the booming construction sector. Critically, the proposal aligns with Dutch national priorities like "Welding 2030," which aims to double welding capacity by 2035. By focusing exclusively on Amsterdam, we avoid generic solutions and tailor interventions to the city’s unique challenges—such as high costs of living deterring young welders and proximity to international labor markets in Europe.</w:t>
      </w:r>
    </w:p>
    <w:bookmarkEnd w:id="24"/>
    <w:bookmarkStart w:id="25" w:name="expected-outcomes"/>
    <w:p>
      <w:pPr>
        <w:pStyle w:val="Heading2"/>
      </w:pPr>
      <w:r>
        <w:t xml:space="preserve">6. Expected Outcomes</w:t>
      </w:r>
    </w:p>
    <w:p>
      <w:pPr>
        <w:pStyle w:val="FirstParagraph"/>
      </w:pPr>
      <w:r>
        <w:t xml:space="preserve">The Research Proposal anticipates delivering three tangible outputs: (1) A comprehensive database mapping welder demand/supply across Amsterdam sectors with predictive models for 2030; (2) A validated workforce strategy document endorsed by the Amsterdam Economic Board, including policy recommendations for vocational education reform; and (3) A digital training toolkit deployed in at least two Amsterdam-based welding schools, targeting a 30% reduction in training time for new certifications. These outcomes will empower municipalities, businesses, and educational bodies to act decisively—transforming "welder" from a bottleneck into a strategic asset.</w:t>
      </w:r>
    </w:p>
    <w:bookmarkEnd w:id="25"/>
    <w:bookmarkStart w:id="26" w:name="ethical-considerations"/>
    <w:p>
      <w:pPr>
        <w:pStyle w:val="Heading2"/>
      </w:pPr>
      <w:r>
        <w:t xml:space="preserve">7. Ethical Considerations</w:t>
      </w:r>
    </w:p>
    <w:p>
      <w:pPr>
        <w:pStyle w:val="FirstParagraph"/>
      </w:pPr>
      <w:r>
        <w:t xml:space="preserve">All research adheres to Dutch ethics guidelines (WMO 1985). Participant anonymity is guaranteed in surveys and interviews. Data on foreign welders complies with GDPR, ensuring no personal identification is retained. The study prioritizes equity by focusing on pathways for underrepresented groups (women, migrants) into welding careers—addressing Amsterdam’s broader inclusion goals.</w:t>
      </w:r>
    </w:p>
    <w:bookmarkEnd w:id="26"/>
    <w:bookmarkStart w:id="27" w:name="conclusion"/>
    <w:p>
      <w:pPr>
        <w:pStyle w:val="Heading2"/>
      </w:pPr>
      <w:r>
        <w:t xml:space="preserve">8. Conclusion</w:t>
      </w:r>
    </w:p>
    <w:p>
      <w:pPr>
        <w:pStyle w:val="FirstParagraph"/>
      </w:pPr>
      <w:r>
        <w:t xml:space="preserve">In summary, this Research Proposal confronts a defining challenge for Netherlands Amsterdam: securing the skilled welder workforce that underpins its future as a green, connected metropolis. By centering the "welder" not as a commodity but as an essential partner in urban innovation, and grounding all analysis in Amsterdam’s specific economic and infrastructural realities, this project promises actionable solutions with immediate regional impact. The stakes extend beyond construction sites—they define whether Netherlands Amsterdam can deliver on its promise of sustainable growth by 2030. We request support to initiate this critical research, ensuring that the city’s most vital trades remain at the forefront of its progress.</w:t>
      </w:r>
    </w:p>
    <w:p>
      <w:pPr>
        <w:pStyle w:val="BodyText"/>
      </w:pPr>
      <w:r>
        <w:rPr>
          <w:bCs/>
          <w:b/>
        </w:rPr>
        <w:t xml:space="preserve">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Skilled Welder Shortages in Netherlands Amsterdam</dc:title>
  <dc:creator/>
  <dc:language>en</dc:language>
  <cp:keywords/>
  <dcterms:created xsi:type="dcterms:W3CDTF">2026-07-20T13:08:52Z</dcterms:created>
  <dcterms:modified xsi:type="dcterms:W3CDTF">2026-07-20T13:08:52Z</dcterms:modified>
</cp:coreProperties>
</file>

<file path=docProps/custom.xml><?xml version="1.0" encoding="utf-8"?>
<Properties xmlns="http://schemas.openxmlformats.org/officeDocument/2006/custom-properties" xmlns:vt="http://schemas.openxmlformats.org/officeDocument/2006/docPropsVTypes"/>
</file>