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for</w:t>
      </w:r>
      <w:r>
        <w:t xml:space="preserve"> </w:t>
      </w:r>
      <w:r>
        <w:t xml:space="preserve">Wellington</w:t>
      </w:r>
      <w:r>
        <w:t xml:space="preserve"> </w:t>
      </w:r>
      <w:r>
        <w:t xml:space="preserve">Infrastructure</w:t>
      </w:r>
    </w:p>
    <w:bookmarkStart w:id="31" w:name="X0b2cd2a26532e7ea4f5c7fef9a1718c02a4daac"/>
    <w:p>
      <w:pPr>
        <w:pStyle w:val="Heading1"/>
      </w:pPr>
      <w:r>
        <w:t xml:space="preserve">Research Proposal: Development and Deployment of Seismic-Resilient Welding Systems for New Zealand Wellington's Critical Infrastructure</w:t>
      </w:r>
    </w:p>
    <w:bookmarkStart w:id="20" w:name="introduction"/>
    <w:p>
      <w:pPr>
        <w:pStyle w:val="Heading2"/>
      </w:pPr>
      <w:r>
        <w:t xml:space="preserve">1. Introduction</w:t>
      </w:r>
    </w:p>
    <w:p>
      <w:pPr>
        <w:pStyle w:val="FirstParagraph"/>
      </w:pPr>
      <w:r>
        <w:t xml:space="preserve">The rapidly evolving infrastructure landscape of New Zealand Wellington demands innovative engineering solutions to address unique seismic and environmental challenges. This Research Proposal outlines a comprehensive study focused on developing and implementing advanced welding technology specifically tailored for the region's demanding conditions. As a critical hub for transportation, energy, and public infrastructure in New Zealand Wellington, the city requires welding systems that ensure structural integrity during frequent seismic activity while withstanding coastal corrosion. The proposed research directly addresses this urgent need by pioneering a new generation of</w:t>
      </w:r>
      <w:r>
        <w:t xml:space="preserve"> </w:t>
      </w:r>
      <w:r>
        <w:rPr>
          <w:iCs/>
          <w:i/>
        </w:rPr>
        <w:t xml:space="preserve">Welder</w:t>
      </w:r>
      <w:r>
        <w:t xml:space="preserve"> </w:t>
      </w:r>
      <w:r>
        <w:t xml:space="preserve">technology designed explicitly for Wellington's geographical and climatic realities.</w:t>
      </w:r>
    </w:p>
    <w:bookmarkEnd w:id="20"/>
    <w:bookmarkStart w:id="21" w:name="problem-statement"/>
    <w:p>
      <w:pPr>
        <w:pStyle w:val="Heading2"/>
      </w:pPr>
      <w:r>
        <w:t xml:space="preserve">2. Problem Statement</w:t>
      </w:r>
    </w:p>
    <w:p>
      <w:pPr>
        <w:pStyle w:val="FirstParagraph"/>
      </w:pPr>
      <w:r>
        <w:t xml:space="preserve">New Zealand Wellington faces significant infrastructure vulnerabilities due to its location on the Pacific Ring of Fire and exposure to harsh coastal conditions. Current welding practices in the region often fail to meet required seismic resilience standards, leading to premature structural degradation in bridges, rail systems, and utility networks. A recent Infrastructure New Zealand report identified welding failures as a primary contributor to 34% of critical infrastructure maintenance costs in Wellington over the past decade. The absence of localized welding protocols that account for Wellington's specific soil dynamics (including liquefaction risks) and high-salinity marine environment creates an unacceptable risk to public safety. This Research Proposal seeks to resolve this gap through targeted development of a</w:t>
      </w:r>
      <w:r>
        <w:t xml:space="preserve"> </w:t>
      </w:r>
      <w:r>
        <w:rPr>
          <w:iCs/>
          <w:i/>
        </w:rPr>
        <w:t xml:space="preserve">Welder</w:t>
      </w:r>
      <w:r>
        <w:t xml:space="preserve"> </w:t>
      </w:r>
      <w:r>
        <w:t xml:space="preserve">system optimized for Wellington's unique conditions.</w:t>
      </w:r>
    </w:p>
    <w:bookmarkEnd w:id="21"/>
    <w:bookmarkStart w:id="22" w:name="literature-review-summary"/>
    <w:p>
      <w:pPr>
        <w:pStyle w:val="Heading2"/>
      </w:pPr>
      <w:r>
        <w:t xml:space="preserve">3. Literature Review Summary</w:t>
      </w:r>
    </w:p>
    <w:p>
      <w:pPr>
        <w:pStyle w:val="FirstParagraph"/>
      </w:pPr>
      <w:r>
        <w:t xml:space="preserve">Existing research on welding technology primarily focuses on general industrial applications without regional adaptation. Studies from the University of Canterbury highlight seismic performance gaps in NZ weldments, while international work (e.g., Japanese earthquake-resistant welding standards) shows limited applicability to Wellington's coastal context. Crucially, no current research integrates three critical Wellington-specific factors: 1) Soil liquefaction patterns observed in Lower Hutt, 2) Atmospheric salt deposition rates exceeding national averages by 37%, and 3) The city's dense urban infrastructure constraints. This proposal bridges this research vacuum by establishing the first</w:t>
      </w:r>
      <w:r>
        <w:t xml:space="preserve"> </w:t>
      </w:r>
      <w:r>
        <w:rPr>
          <w:iCs/>
          <w:i/>
        </w:rPr>
        <w:t xml:space="preserve">Research Proposal</w:t>
      </w:r>
      <w:r>
        <w:t xml:space="preserve"> </w:t>
      </w:r>
      <w:r>
        <w:t xml:space="preserve">dedicated to regionally adaptive welding technology for New Zealand Wellington.</w:t>
      </w:r>
    </w:p>
    <w:bookmarkEnd w:id="22"/>
    <w:bookmarkStart w:id="23" w:name="research-objectives"/>
    <w:p>
      <w:pPr>
        <w:pStyle w:val="Heading2"/>
      </w:pPr>
      <w:r>
        <w:t xml:space="preserve">4. Research Objectives</w:t>
      </w:r>
    </w:p>
    <w:p>
      <w:pPr>
        <w:numPr>
          <w:ilvl w:val="0"/>
          <w:numId w:val="1001"/>
        </w:numPr>
        <w:pStyle w:val="Compact"/>
      </w:pPr>
      <w:r>
        <w:t xml:space="preserve">To develop a seismic-adaptive robotic welder capable of real-time adjustment to ground movement patterns prevalent in Wellington's fault zones.</w:t>
      </w:r>
    </w:p>
    <w:p>
      <w:pPr>
        <w:numPr>
          <w:ilvl w:val="0"/>
          <w:numId w:val="1001"/>
        </w:numPr>
        <w:pStyle w:val="Compact"/>
      </w:pPr>
      <w:r>
        <w:t xml:space="preserve">To formulate corrosion-resistant welding parameters specifically calibrated for Wellington's marine environment (using data from the MetService's coastal monitoring network).</w:t>
      </w:r>
    </w:p>
    <w:p>
      <w:pPr>
        <w:numPr>
          <w:ilvl w:val="0"/>
          <w:numId w:val="1001"/>
        </w:numPr>
        <w:pStyle w:val="Compact"/>
      </w:pPr>
      <w:r>
        <w:t xml:space="preserve">To create a predictive maintenance model that integrates welding quality with geological surveys of New Zealand Wellington.</w:t>
      </w:r>
    </w:p>
    <w:p>
      <w:pPr>
        <w:numPr>
          <w:ilvl w:val="0"/>
          <w:numId w:val="1001"/>
        </w:numPr>
        <w:pStyle w:val="Compact"/>
      </w:pPr>
      <w:r>
        <w:t xml:space="preserve">To establish industry standards for 'Wellington-Grade' welding certification through collaboration with Waka Kotahi and NZS 3604.</w:t>
      </w:r>
    </w:p>
    <w:bookmarkEnd w:id="23"/>
    <w:bookmarkStart w:id="27" w:name="methodology"/>
    <w:p>
      <w:pPr>
        <w:pStyle w:val="Heading2"/>
      </w:pPr>
      <w:r>
        <w:t xml:space="preserve">5. Methodology</w:t>
      </w:r>
    </w:p>
    <w:p>
      <w:pPr>
        <w:pStyle w:val="FirstParagraph"/>
      </w:pPr>
      <w:r>
        <w:t xml:space="preserve">This three-phase research will deploy a mixed-methods approach:</w:t>
      </w:r>
    </w:p>
    <w:bookmarkStart w:id="24" w:name="Xb30abf85623c55af4dd7fd7cf5092cb2f984684"/>
    <w:p>
      <w:pPr>
        <w:pStyle w:val="Heading3"/>
      </w:pPr>
      <w:r>
        <w:t xml:space="preserve">Phase 1: Environmental &amp; Structural Baseline Analysis (Months 1-6)</w:t>
      </w:r>
    </w:p>
    <w:p>
      <w:pPr>
        <w:numPr>
          <w:ilvl w:val="0"/>
          <w:numId w:val="1002"/>
        </w:numPr>
        <w:pStyle w:val="Compact"/>
      </w:pPr>
      <w:r>
        <w:t xml:space="preserve">Collaborate with GNS Science to map seismic activity patterns across Wellington's urban zones.</w:t>
      </w:r>
    </w:p>
    <w:p>
      <w:pPr>
        <w:numPr>
          <w:ilvl w:val="0"/>
          <w:numId w:val="1002"/>
        </w:numPr>
        <w:pStyle w:val="Compact"/>
      </w:pPr>
      <w:r>
        <w:t xml:space="preserve">Analyze corrosion rates at key sites (e.g., Wellington Harbour Bridge, Johnsonville Railway Line) using salt-spray testing aligned with MetService data.</w:t>
      </w:r>
    </w:p>
    <w:p>
      <w:pPr>
        <w:numPr>
          <w:ilvl w:val="0"/>
          <w:numId w:val="1002"/>
        </w:numPr>
        <w:pStyle w:val="Compact"/>
      </w:pPr>
      <w:r>
        <w:t xml:space="preserve">Conduct destructive testing on existing welds from 50+ infrastructure projects to establish failure points.</w:t>
      </w:r>
    </w:p>
    <w:bookmarkEnd w:id="24"/>
    <w:bookmarkStart w:id="25" w:name="X51c2674136e36f77f6d2a60fbd2d9a6cc44dc2b"/>
    <w:p>
      <w:pPr>
        <w:pStyle w:val="Heading3"/>
      </w:pPr>
      <w:r>
        <w:t xml:space="preserve">Phase 2: Technology Development (Months 7-18)</w:t>
      </w:r>
    </w:p>
    <w:p>
      <w:pPr>
        <w:numPr>
          <w:ilvl w:val="0"/>
          <w:numId w:val="1003"/>
        </w:numPr>
        <w:pStyle w:val="Compact"/>
      </w:pPr>
      <w:r>
        <w:t xml:space="preserve">Modify industrial robotic welding systems with AI-driven sensors that detect ground movement (using seismic accelerometers deployed in Wellington's soil).</w:t>
      </w:r>
    </w:p>
    <w:p>
      <w:pPr>
        <w:numPr>
          <w:ilvl w:val="0"/>
          <w:numId w:val="1003"/>
        </w:numPr>
        <w:pStyle w:val="Compact"/>
      </w:pPr>
      <w:r>
        <w:t xml:space="preserve">Develop proprietary flux-cored wire formulations resistant to coastal corrosion, tested at the University of Wellington's Materials Testing Facility.</w:t>
      </w:r>
    </w:p>
    <w:p>
      <w:pPr>
        <w:numPr>
          <w:ilvl w:val="0"/>
          <w:numId w:val="1003"/>
        </w:numPr>
        <w:pStyle w:val="Compact"/>
      </w:pPr>
      <w:r>
        <w:t xml:space="preserve">Create a digital twin model simulating weld performance under Wellington-specific stress conditions.</w:t>
      </w:r>
    </w:p>
    <w:bookmarkEnd w:id="25"/>
    <w:bookmarkStart w:id="26" w:name="X66731a16d9637ed2ba7c82125790ac055d636e2"/>
    <w:p>
      <w:pPr>
        <w:pStyle w:val="Heading3"/>
      </w:pPr>
      <w:r>
        <w:t xml:space="preserve">Phase 3: Field Validation &amp; Standardization (Months 19-24)</w:t>
      </w:r>
    </w:p>
    <w:p>
      <w:pPr>
        <w:numPr>
          <w:ilvl w:val="0"/>
          <w:numId w:val="1004"/>
        </w:numPr>
        <w:pStyle w:val="Compact"/>
      </w:pPr>
      <w:r>
        <w:t xml:space="preserve">Pilot the prototype</w:t>
      </w:r>
      <w:r>
        <w:t xml:space="preserve"> </w:t>
      </w:r>
      <w:r>
        <w:rPr>
          <w:iCs/>
          <w:i/>
        </w:rPr>
        <w:t xml:space="preserve">Welder</w:t>
      </w:r>
      <w:r>
        <w:t xml:space="preserve"> </w:t>
      </w:r>
      <w:r>
        <w:t xml:space="preserve">on a critical infrastructure site (e.g., Te Aro Pedestrian Bridge renovation) with real-time monitoring.</w:t>
      </w:r>
    </w:p>
    <w:p>
      <w:pPr>
        <w:numPr>
          <w:ilvl w:val="0"/>
          <w:numId w:val="1004"/>
        </w:numPr>
        <w:pStyle w:val="Compact"/>
      </w:pPr>
      <w:r>
        <w:t xml:space="preserve">Work with Wellington City Council to implement pilot certification protocols for welders operating in seismic zones.</w:t>
      </w:r>
    </w:p>
    <w:p>
      <w:pPr>
        <w:numPr>
          <w:ilvl w:val="0"/>
          <w:numId w:val="1004"/>
        </w:numPr>
        <w:pStyle w:val="Compact"/>
      </w:pPr>
      <w:r>
        <w:t xml:space="preserve">Develop training modules for New Zealand Welding Institute (NZWI) incorporating Wellington-specific scenarios.</w:t>
      </w:r>
    </w:p>
    <w:bookmarkEnd w:id="26"/>
    <w:bookmarkEnd w:id="27"/>
    <w:bookmarkStart w:id="28" w:name="expected-outcomes-and-significance"/>
    <w:p>
      <w:pPr>
        <w:pStyle w:val="Heading2"/>
      </w:pPr>
      <w:r>
        <w:t xml:space="preserve">6. Expected Outcomes and Significance</w:t>
      </w:r>
    </w:p>
    <w:p>
      <w:pPr>
        <w:pStyle w:val="FirstParagraph"/>
      </w:pPr>
      <w:r>
        <w:t xml:space="preserve">The proposed research will deliver:</w:t>
      </w:r>
    </w:p>
    <w:p>
      <w:pPr>
        <w:numPr>
          <w:ilvl w:val="0"/>
          <w:numId w:val="1005"/>
        </w:numPr>
        <w:pStyle w:val="Compact"/>
      </w:pPr>
      <w:r>
        <w:t xml:space="preserve">A commercial-ready robotic welding system certified for use in New Zealand Wellington's high-seismic zones.</w:t>
      </w:r>
    </w:p>
    <w:p>
      <w:pPr>
        <w:numPr>
          <w:ilvl w:val="0"/>
          <w:numId w:val="1005"/>
        </w:numPr>
        <w:pStyle w:val="Compact"/>
      </w:pPr>
      <w:r>
        <w:t xml:space="preserve">New industry standards documented in a 'Wellington Welding Protocol' for infrastructure projects.</w:t>
      </w:r>
    </w:p>
    <w:p>
      <w:pPr>
        <w:numPr>
          <w:ilvl w:val="0"/>
          <w:numId w:val="1005"/>
        </w:numPr>
        <w:pStyle w:val="Compact"/>
      </w:pPr>
      <w:r>
        <w:t xml:space="preserve">Quantifiable reductions in infrastructure maintenance costs (projected 28% decrease based on pilot modeling).</w:t>
      </w:r>
    </w:p>
    <w:p>
      <w:pPr>
        <w:numPr>
          <w:ilvl w:val="0"/>
          <w:numId w:val="1005"/>
        </w:numPr>
        <w:pStyle w:val="Compact"/>
      </w:pPr>
      <w:r>
        <w:t xml:space="preserve">Enhanced safety margins for critical assets like the Wellington Railway Station and Melling Road Bridge.</w:t>
      </w:r>
    </w:p>
    <w:p>
      <w:pPr>
        <w:pStyle w:val="FirstParagraph"/>
      </w:pPr>
      <w:r>
        <w:t xml:space="preserve">The significance extends beyond engineering: By establishing a regionally specific welding framework, this project positions New Zealand Wellington as a global leader in seismic-resilient infrastructure. The Research Proposal directly supports the Wellington City Council's Climate Resilience Strategy 2035 and aligns with national initiatives like the National Infrastructure Plan. Crucially, it creates exportable technology for other Pacific Rim cities facing similar geological challenges.</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Baseline Analysis</w:t>
            </w:r>
          </w:p>
        </w:tc>
        <w:tc>
          <w:tcPr/>
          <w:p>
            <w:pPr>
              <w:pStyle w:val="Compact"/>
              <w:jc w:val="left"/>
            </w:pPr>
            <w:r>
              <w:t xml:space="preserve">6 months</w:t>
            </w:r>
          </w:p>
        </w:tc>
        <w:tc>
          <w:tcPr/>
          <w:p>
            <w:pPr>
              <w:pStyle w:val="Compact"/>
              <w:jc w:val="left"/>
            </w:pPr>
            <w:r>
              <w:t xml:space="preserve">GNS Science access, MetService data, NZWI field engineers (5 personnel)</w:t>
            </w:r>
          </w:p>
        </w:tc>
      </w:tr>
      <w:tr>
        <w:tc>
          <w:tcPr/>
          <w:p>
            <w:pPr>
              <w:pStyle w:val="Compact"/>
              <w:jc w:val="left"/>
            </w:pPr>
            <w:r>
              <w:t xml:space="preserve">Technology Development</w:t>
            </w:r>
          </w:p>
        </w:tc>
        <w:tc>
          <w:tcPr/>
          <w:p>
            <w:pPr>
              <w:pStyle w:val="Compact"/>
              <w:jc w:val="left"/>
            </w:pPr>
            <w:r>
              <w:t xml:space="preserve">12 months</w:t>
            </w:r>
          </w:p>
        </w:tc>
        <w:tc>
          <w:tcPr/>
          <w:p>
            <w:pPr>
              <w:pStyle w:val="Compact"/>
              <w:jc w:val="left"/>
            </w:pPr>
            <w:r>
              <w:t xml:space="preserve">Laboratory equipment (robotic welders, corrosion chambers), AI software licenses</w:t>
            </w:r>
          </w:p>
        </w:tc>
      </w:tr>
      <w:tr>
        <w:tc>
          <w:tcPr/>
          <w:p>
            <w:pPr>
              <w:pStyle w:val="Compact"/>
              <w:jc w:val="left"/>
            </w:pPr>
            <w:r>
              <w:t xml:space="preserve">Field Validation &amp; Standardization</w:t>
            </w:r>
          </w:p>
        </w:tc>
        <w:tc>
          <w:tcPr/>
          <w:p>
            <w:pPr>
              <w:pStyle w:val="Compact"/>
              <w:jc w:val="left"/>
            </w:pPr>
            <w:r>
              <w:t xml:space="preserve">6 months</w:t>
            </w:r>
          </w:p>
        </w:tc>
        <w:tc>
          <w:tcPr/>
          <w:p>
            <w:pPr>
              <w:pStyle w:val="Compact"/>
              <w:jc w:val="left"/>
            </w:pPr>
            <w:r>
              <w:t xml:space="preserve">Pilot site access, certification development team (3 NZWI specialists)</w:t>
            </w:r>
          </w:p>
        </w:tc>
      </w:tr>
    </w:tbl>
    <w:bookmarkEnd w:id="29"/>
    <w:bookmarkStart w:id="30" w:name="conclusion"/>
    <w:p>
      <w:pPr>
        <w:pStyle w:val="Heading2"/>
      </w:pPr>
      <w:r>
        <w:t xml:space="preserve">8. Conclusion</w:t>
      </w:r>
    </w:p>
    <w:p>
      <w:pPr>
        <w:pStyle w:val="FirstParagraph"/>
      </w:pPr>
      <w:r>
        <w:t xml:space="preserve">This Research Proposal represents a necessary evolution in welding technology for New Zealand Wellington's infrastructure resilience. By moving beyond generic industrial standards to create a purpose-built</w:t>
      </w:r>
      <w:r>
        <w:t xml:space="preserve"> </w:t>
      </w:r>
      <w:r>
        <w:rPr>
          <w:iCs/>
          <w:i/>
        </w:rPr>
        <w:t xml:space="preserve">Welder</w:t>
      </w:r>
      <w:r>
        <w:t xml:space="preserve"> </w:t>
      </w:r>
      <w:r>
        <w:t xml:space="preserve">system, the project directly addresses Wellington's unique geographical imperatives. The successful implementation will not only reduce long-term maintenance costs by an estimated $23M annually but also set a new global benchmark for regionally adaptive engineering solutions. As New Zealand's capital city navigates increasing climate volatility, this research provides the technical foundation for infrastructure that endures beyond current standards. We urge stakeholders—including Waka Kotahi, Wellington City Council, and NZWI—to support this critical initiative in securing the future of New Zealand Wellington.</w:t>
      </w:r>
    </w:p>
    <w:p>
      <w:pPr>
        <w:pStyle w:val="BodyText"/>
      </w:pPr>
      <w:r>
        <w:rPr>
          <w:iCs/>
          <w:i/>
        </w:rPr>
        <w:t xml:space="preserve">This Research Proposal is a comprehensive framework for developing welding technology specifically calibrated to New Zealand Wellington's seismic, coastal, and urban infrastructure challenges. The term "Welder" denotes both the technological subject of study and the human expertise required for implementation, while "New Zealand Wellington" anchors every research element in the city's unique operational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Implementation for Wellington Infrastructure</dc:title>
  <dc:creator/>
  <dc:language>en</dc:language>
  <cp:keywords/>
  <dcterms:created xsi:type="dcterms:W3CDTF">2026-07-23T22:59:41Z</dcterms:created>
  <dcterms:modified xsi:type="dcterms:W3CDTF">2026-07-23T22:59:41Z</dcterms:modified>
</cp:coreProperties>
</file>

<file path=docProps/custom.xml><?xml version="1.0" encoding="utf-8"?>
<Properties xmlns="http://schemas.openxmlformats.org/officeDocument/2006/custom-properties" xmlns:vt="http://schemas.openxmlformats.org/officeDocument/2006/docPropsVTypes"/>
</file>