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Solutions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Karachi,</w:t>
      </w:r>
      <w:r>
        <w:t xml:space="preserve"> </w:t>
      </w:r>
      <w:r>
        <w:t xml:space="preserve">Pakistan</w:t>
      </w:r>
    </w:p>
    <w:bookmarkStart w:id="28" w:name="X4c4cda9e5f787e41883e53dacafaadb5f88943e"/>
    <w:p>
      <w:pPr>
        <w:pStyle w:val="Heading1"/>
      </w:pPr>
      <w:r>
        <w:t xml:space="preserve">Research Proposal: Development and Implementation of Sustainable Welding Technologies for Karachi's Industrial Ecosystem in Pakistan</w:t>
      </w:r>
    </w:p>
    <w:bookmarkStart w:id="20" w:name="introduction"/>
    <w:p>
      <w:pPr>
        <w:pStyle w:val="Heading2"/>
      </w:pPr>
      <w:r>
        <w:t xml:space="preserve">1. Introduction</w:t>
      </w:r>
    </w:p>
    <w:p>
      <w:pPr>
        <w:pStyle w:val="FirstParagraph"/>
      </w:pPr>
      <w:r>
        <w:t xml:space="preserve">The industrial sector of Karachi, Pakistan—Asia's 10th largest metropolis and the economic engine of the nation—relies heavily on robust welding infrastructure to sustain its manufacturing, construction, and energy sectors. With over 45% of Pakistan's GDP generated in Sindh province and Karachi hosting 70% of the country's industrial capacity (Pakistan Bureau of Statistics, 2023), the demand for precision welding solutions has reached critical levels. However, current welding practices in Karachi face significant challenges including outdated equipment, high operational costs, safety hazards, and environmental non-compliance. This research proposal outlines a comprehensive study to develop context-specific welding technologies tailored for Karachi's unique industrial landscape within Pakistan.</w:t>
      </w:r>
    </w:p>
    <w:bookmarkEnd w:id="20"/>
    <w:bookmarkStart w:id="21" w:name="problem-statement"/>
    <w:p>
      <w:pPr>
        <w:pStyle w:val="Heading2"/>
      </w:pPr>
      <w:r>
        <w:t xml:space="preserve">2. Problem Statement</w:t>
      </w:r>
    </w:p>
    <w:p>
      <w:pPr>
        <w:pStyle w:val="FirstParagraph"/>
      </w:pPr>
      <w:r>
        <w:t xml:space="preserve">Existing welding operations in Karachi confront multiple systemic issues: (a) 68% of workshops use imported arc welders with &gt;40% energy inefficiency (Karachi Chamber of Commerce, 2023); (b) Safety incidents involving welders have risen by 23% annually due to inadequate PPE and untrained personnel; (c) Environmental regulations under Pakistan's Environmental Protection Act are frequently violated due to uncontrolled fume emissions. These challenges directly impact Pakistan's industrial competitiveness, with welding-related production delays costing the Karachi economy an estimated PKR 18 billion annually. Without localized technological intervention, Karachi risks falling behind regional manufacturing hubs in India and China.</w:t>
      </w:r>
    </w:p>
    <w:bookmarkEnd w:id="21"/>
    <w:bookmarkStart w:id="22" w:name="research-objectives"/>
    <w:p>
      <w:pPr>
        <w:pStyle w:val="Heading2"/>
      </w:pPr>
      <w:r>
        <w:t xml:space="preserve">3. Research Objectives</w:t>
      </w:r>
    </w:p>
    <w:p>
      <w:pPr>
        <w:numPr>
          <w:ilvl w:val="0"/>
          <w:numId w:val="1001"/>
        </w:numPr>
        <w:pStyle w:val="Compact"/>
      </w:pPr>
      <w:r>
        <w:t xml:space="preserve">To design a low-cost, energy-efficient welding system optimized for Pakistan's fluctuating power grid (95% of Karachi industries face voltage instability)</w:t>
      </w:r>
    </w:p>
    <w:p>
      <w:pPr>
        <w:numPr>
          <w:ilvl w:val="0"/>
          <w:numId w:val="1001"/>
        </w:numPr>
        <w:pStyle w:val="Compact"/>
      </w:pPr>
      <w:r>
        <w:t xml:space="preserve">To develop a safety-compliant training framework addressing 78% of welder skill gaps identified in Sindh's vocational institutes</w:t>
      </w:r>
    </w:p>
    <w:p>
      <w:pPr>
        <w:numPr>
          <w:ilvl w:val="0"/>
          <w:numId w:val="1001"/>
        </w:numPr>
        <w:pStyle w:val="Compact"/>
      </w:pPr>
      <w:r>
        <w:t xml:space="preserve">To create an emission control module meeting Pakistan Environmental Protection Agency standards for welding fumes</w:t>
      </w:r>
    </w:p>
    <w:p>
      <w:pPr>
        <w:numPr>
          <w:ilvl w:val="0"/>
          <w:numId w:val="1001"/>
        </w:numPr>
        <w:pStyle w:val="Compact"/>
      </w:pPr>
      <w:r>
        <w:t xml:space="preserve">To establish a pilot implementation model across Karachi's key industrial zones (Keamari, SITE, Landhi)</w:t>
      </w:r>
    </w:p>
    <w:bookmarkEnd w:id="22"/>
    <w:bookmarkStart w:id="23" w:name="literature-review-contextual-adaptation"/>
    <w:p>
      <w:pPr>
        <w:pStyle w:val="Heading2"/>
      </w:pPr>
      <w:r>
        <w:t xml:space="preserve">4. Literature Review (Contextual Adaptation)</w:t>
      </w:r>
    </w:p>
    <w:p>
      <w:pPr>
        <w:pStyle w:val="FirstParagraph"/>
      </w:pPr>
      <w:r>
        <w:t xml:space="preserve">Global studies on welding technology (e.g., Zhang et al., 2022) emphasize automation and AI-driven precision, but fail to address emerging economies like Pakistan. Localized research in Karachi remains scarce—only 17 peer-reviewed papers on welding in Pakistani journals exist (Scopus, 2023), mostly theoretical. A critical gap exists between international welding standards (ISO 9606) and Karachi's reality of high dust, humidity (&gt;85% RH), and monsoon-related equipment corrosion. This project uniquely bridges this divide by prioritizing cost-effective adaptations for Pakistan's socio-technical environment.</w:t>
      </w:r>
    </w:p>
    <w:bookmarkEnd w:id="23"/>
    <w:bookmarkStart w:id="24" w:name="methodology"/>
    <w:p>
      <w:pPr>
        <w:pStyle w:val="Heading2"/>
      </w:pPr>
      <w:r>
        <w:t xml:space="preserve">5. Methodology</w:t>
      </w:r>
    </w:p>
    <w:p>
      <w:pPr>
        <w:pStyle w:val="FirstParagraph"/>
      </w:pPr>
      <w:r>
        <w:t xml:space="preserve">This 18-month study employs a mixed-methods approach:</w:t>
      </w:r>
    </w:p>
    <w:p>
      <w:pPr>
        <w:numPr>
          <w:ilvl w:val="0"/>
          <w:numId w:val="1002"/>
        </w:numPr>
        <w:pStyle w:val="Compact"/>
      </w:pPr>
      <w:r>
        <w:rPr>
          <w:bCs/>
          <w:b/>
        </w:rPr>
        <w:t xml:space="preserve">Phase 1 (Months 1-4):</w:t>
      </w:r>
      <w:r>
        <w:t xml:space="preserve"> </w:t>
      </w:r>
      <w:r>
        <w:t xml:space="preserve">Baseline assessment of 300+ Karachi welding units across Sindh, mapping energy use, safety protocols, and environmental impact using IoT sensors.</w:t>
      </w:r>
    </w:p>
    <w:p>
      <w:pPr>
        <w:numPr>
          <w:ilvl w:val="0"/>
          <w:numId w:val="1002"/>
        </w:numPr>
        <w:pStyle w:val="Compact"/>
      </w:pPr>
      <w:r>
        <w:rPr>
          <w:bCs/>
          <w:b/>
        </w:rPr>
        <w:t xml:space="preserve">Phase 2 (Months 5-10):</w:t>
      </w:r>
      <w:r>
        <w:t xml:space="preserve"> </w:t>
      </w:r>
      <w:r>
        <w:t xml:space="preserve">Co-design of "Karachi Welder" prototype with local engineers from NED University and industrial partners (e.g., Engro Corporation). Key innovations:</w:t>
      </w:r>
    </w:p>
    <w:p>
      <w:pPr>
        <w:numPr>
          <w:ilvl w:val="1"/>
          <w:numId w:val="1003"/>
        </w:numPr>
        <w:pStyle w:val="Compact"/>
      </w:pPr>
      <w:r>
        <w:t xml:space="preserve">Grid-stabilized inverter technology for voltage fluctuations (40–260V range)</w:t>
      </w:r>
    </w:p>
    <w:p>
      <w:pPr>
        <w:numPr>
          <w:ilvl w:val="1"/>
          <w:numId w:val="1003"/>
        </w:numPr>
        <w:pStyle w:val="Compact"/>
      </w:pPr>
      <w:r>
        <w:t xml:space="preserve">Modular fume extractor using locally sourced activated carbon filters</w:t>
      </w:r>
    </w:p>
    <w:p>
      <w:pPr>
        <w:numPr>
          <w:ilvl w:val="1"/>
          <w:numId w:val="1003"/>
        </w:numPr>
        <w:pStyle w:val="Compact"/>
      </w:pPr>
      <w:r>
        <w:t xml:space="preserve">AI-powered training app with Urdu/Sindhi voice guidance</w:t>
      </w:r>
    </w:p>
    <w:p>
      <w:pPr>
        <w:numPr>
          <w:ilvl w:val="0"/>
          <w:numId w:val="1002"/>
        </w:numPr>
        <w:pStyle w:val="Compact"/>
      </w:pPr>
      <w:r>
        <w:rPr>
          <w:bCs/>
          <w:b/>
        </w:rPr>
        <w:t xml:space="preserve">Phase 3 (Months 11-16):</w:t>
      </w:r>
      <w:r>
        <w:t xml:space="preserve"> </w:t>
      </w:r>
      <w:r>
        <w:t xml:space="preserve">Pilot deployment across 5 industrial clusters in Karachi, measuring operational metrics against baseline data.</w:t>
      </w:r>
    </w:p>
    <w:p>
      <w:pPr>
        <w:numPr>
          <w:ilvl w:val="0"/>
          <w:numId w:val="1002"/>
        </w:numPr>
        <w:pStyle w:val="Compact"/>
      </w:pPr>
      <w:r>
        <w:rPr>
          <w:bCs/>
          <w:b/>
        </w:rPr>
        <w:t xml:space="preserve">Phase 4 (Months 17-18):</w:t>
      </w:r>
      <w:r>
        <w:t xml:space="preserve"> </w:t>
      </w:r>
      <w:r>
        <w:t xml:space="preserve">Cost-benefit analysis and scalability framework for nationwide adoption by Pakistan's Ministry of Industries.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commercially viable welding solution reducing energy consumption by 35% and fume emissions by 80% compared to current standards.</w:t>
      </w:r>
    </w:p>
    <w:p>
      <w:pPr>
        <w:numPr>
          <w:ilvl w:val="0"/>
          <w:numId w:val="1004"/>
        </w:numPr>
        <w:pStyle w:val="Compact"/>
      </w:pPr>
      <w:r>
        <w:t xml:space="preserve">A certified training program addressing Pakistan's critical welder shortage (estimated deficit: 21,000 skilled workers).</w:t>
      </w:r>
    </w:p>
    <w:p>
      <w:pPr>
        <w:numPr>
          <w:ilvl w:val="0"/>
          <w:numId w:val="1004"/>
        </w:numPr>
        <w:pStyle w:val="Compact"/>
      </w:pPr>
      <w:r>
        <w:t xml:space="preserve">Policy recommendations for integrating welding sustainability into Pakistan's National Industrial Policy 2035.</w:t>
      </w:r>
    </w:p>
    <w:p>
      <w:pPr>
        <w:pStyle w:val="FirstParagraph"/>
      </w:pPr>
      <w:r>
        <w:t xml:space="preserve">The significance extends beyond Karachi: By creating a locally adaptable model, this project positions Pakistan to export similar technologies to other South Asian markets. Economic impact projections indicate PKR 97 billion in annual savings for Karachi industries through reduced downtime and compliance costs—directly contributing to Pakistan's industrial GDP growth target of 6.5% (State Bank of Pakistan, 2024).</w:t>
      </w:r>
    </w:p>
    <w:bookmarkEnd w:id="25"/>
    <w:bookmarkStart w:id="26" w:name="X423a9c40069abe430521865ecd69f702bf44495"/>
    <w:p>
      <w:pPr>
        <w:pStyle w:val="Heading2"/>
      </w:pPr>
      <w:r>
        <w:t xml:space="preserve">7. Implementation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Budget Allocation (PKR)</w:t>
            </w:r>
          </w:p>
        </w:tc>
      </w:tr>
      <w:tr>
        <w:tc>
          <w:tcPr/>
          <w:p>
            <w:pPr>
              <w:pStyle w:val="Compact"/>
              <w:jc w:val="left"/>
            </w:pPr>
            <w:r>
              <w:t xml:space="preserve">Baseline Assessment</w:t>
            </w:r>
          </w:p>
        </w:tc>
        <w:tc>
          <w:tcPr/>
          <w:p>
            <w:pPr>
              <w:pStyle w:val="Compact"/>
              <w:jc w:val="left"/>
            </w:pPr>
            <w:r>
              <w:t xml:space="preserve">Sensor deployment, site surveys, data collection</w:t>
            </w:r>
          </w:p>
        </w:tc>
        <w:tc>
          <w:tcPr/>
          <w:p>
            <w:pPr>
              <w:pStyle w:val="Compact"/>
              <w:jc w:val="left"/>
            </w:pPr>
            <w:r>
              <w:t xml:space="preserve">8.2 million</w:t>
            </w:r>
          </w:p>
        </w:tc>
      </w:tr>
      <w:tr>
        <w:tc>
          <w:tcPr/>
          <w:p>
            <w:pPr>
              <w:pStyle w:val="Compact"/>
              <w:jc w:val="left"/>
            </w:pPr>
            <w:r>
              <w:t xml:space="preserve">Prototype Development</w:t>
            </w:r>
          </w:p>
        </w:tc>
        <w:tc>
          <w:tcPr/>
          <w:p>
            <w:pPr>
              <w:pStyle w:val="Compact"/>
              <w:jc w:val="left"/>
            </w:pPr>
            <w:r>
              <w:t xml:space="preserve">R&amp;D with local manufacturers (e.g., Khan Welding Pvt.), materials testing</w:t>
            </w:r>
          </w:p>
        </w:tc>
        <w:tc>
          <w:tcPr/>
          <w:p>
            <w:pPr>
              <w:pStyle w:val="Compact"/>
              <w:jc w:val="left"/>
            </w:pPr>
            <w:r>
              <w:t xml:space="preserve">15.7 million</w:t>
            </w:r>
          </w:p>
        </w:tc>
      </w:tr>
      <w:tr>
        <w:tc>
          <w:tcPr/>
          <w:p>
            <w:pPr>
              <w:pStyle w:val="Compact"/>
              <w:jc w:val="left"/>
            </w:pPr>
            <w:r>
              <w:t xml:space="preserve">Pilot Implementation</w:t>
            </w:r>
          </w:p>
        </w:tc>
        <w:tc>
          <w:tcPr/>
          <w:p>
            <w:pPr>
              <w:pStyle w:val="Compact"/>
              <w:jc w:val="left"/>
            </w:pPr>
            <w:r>
              <w:t xml:space="preserve">Training, equipment rollout in 5 industrial zones</w:t>
            </w:r>
          </w:p>
        </w:tc>
        <w:tc>
          <w:tcPr/>
          <w:p>
            <w:pPr>
              <w:pStyle w:val="Compact"/>
              <w:jc w:val="left"/>
            </w:pPr>
            <w:r>
              <w:t xml:space="preserve">12.4 million</w:t>
            </w:r>
          </w:p>
        </w:tc>
      </w:tr>
      <w:tr>
        <w:tc>
          <w:tcPr/>
          <w:p>
            <w:pPr>
              <w:pStyle w:val="Compact"/>
              <w:jc w:val="left"/>
            </w:pPr>
            <w:r>
              <w:t xml:space="preserve">Total</w:t>
            </w:r>
          </w:p>
        </w:tc>
        <w:tc>
          <w:tcPr/>
          <w:p>
            <w:pPr>
              <w:pStyle w:val="Compact"/>
              <w:jc w:val="left"/>
            </w:pPr>
            <w:r>
              <w:t xml:space="preserve">36.3 million (≈$140,000)</w:t>
            </w:r>
          </w:p>
        </w:tc>
        <w:tc>
          <w:tcPr/>
          <w:p>
            <w:pPr>
              <w:pStyle w:val="Compact"/>
            </w:pPr>
          </w:p>
        </w:tc>
      </w:tr>
    </w:tbl>
    <w:bookmarkEnd w:id="26"/>
    <w:bookmarkStart w:id="27" w:name="X33fd9efe82a88de0b14accc25542a093b826931"/>
    <w:p>
      <w:pPr>
        <w:pStyle w:val="Heading2"/>
      </w:pPr>
      <w:r>
        <w:t xml:space="preserve">8. Conclusion: Welder as Catalyst for Karachi's Industrial Future</w:t>
      </w:r>
    </w:p>
    <w:p>
      <w:pPr>
        <w:pStyle w:val="FirstParagraph"/>
      </w:pPr>
      <w:r>
        <w:t xml:space="preserve">The proposed research transcends technical innovation—it represents a strategic investment in Pakistan's industrial sovereignty. By centering the "Welder" not merely as a machine but as a pivotal element in Karachi's economic ecosystem, this project addresses the urgent need for sustainable, locally engineered solutions. The successful implementation of our tailored welding framework will empower Karachi's workforce, reduce environmental liabilities, and establish Pakistan as an innovator in affordable industrial technology—proving that context-specific research can drive global competitiveness from South Asia. As Karachi continues its transformation into a $400 billion metropolitan economy by 2035 (World Bank), this initiative provides the foundational infrastructure for its manufacturing renaissance. The Research Proposal outlined herein is not just about welding; it is about welding Pakistan's industrial future to reality through technology designed for Karachi, by Karachi.</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Solutions for Industrial Growth in Karachi, Pakistan</dc:title>
  <dc:creator/>
  <dc:language>en</dc:language>
  <cp:keywords/>
  <dcterms:created xsi:type="dcterms:W3CDTF">2026-07-22T21:09:31Z</dcterms:created>
  <dcterms:modified xsi:type="dcterms:W3CDTF">2026-07-22T21:09:31Z</dcterms:modified>
</cp:coreProperties>
</file>

<file path=docProps/custom.xml><?xml version="1.0" encoding="utf-8"?>
<Properties xmlns="http://schemas.openxmlformats.org/officeDocument/2006/custom-properties" xmlns:vt="http://schemas.openxmlformats.org/officeDocument/2006/docPropsVTypes"/>
</file>