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Peru's</w:t>
      </w:r>
      <w:r>
        <w:t xml:space="preserve"> </w:t>
      </w:r>
      <w:r>
        <w:t xml:space="preserve">Urban</w:t>
      </w:r>
      <w:r>
        <w:t xml:space="preserve"> </w:t>
      </w:r>
      <w:r>
        <w:t xml:space="preserve">Construction</w:t>
      </w:r>
      <w:r>
        <w:t xml:space="preserve"> </w:t>
      </w:r>
      <w:r>
        <w:t xml:space="preserve">Sector</w:t>
      </w:r>
    </w:p>
    <w:bookmarkStart w:id="30" w:name="Xa5374acddbfc7c24e76a639e6c7927650b227cc"/>
    <w:p>
      <w:pPr>
        <w:pStyle w:val="Heading1"/>
      </w:pPr>
      <w:r>
        <w:t xml:space="preserve">Research Proposal: Enhancing Welder Competency and Safety Standards in Lima, Peru's Urban Construction Sector</w:t>
      </w:r>
    </w:p>
    <w:bookmarkStart w:id="20" w:name="abstract"/>
    <w:p>
      <w:pPr>
        <w:pStyle w:val="Heading2"/>
      </w:pPr>
      <w:r>
        <w:t xml:space="preserve">Abstract</w:t>
      </w:r>
    </w:p>
    <w:p>
      <w:pPr>
        <w:pStyle w:val="FirstParagraph"/>
      </w:pPr>
      <w:r>
        <w:t xml:space="preserve">This research proposal outlines a comprehensive study addressing critical gaps in welder competency, safety compliance, and technological adaptation within Lima, Peru's rapidly expanding construction and manufacturing industries. With Lima serving as Peru's economic hub driving major infrastructure projects—from metro expansions to port developments—this study investigates the current challenges faced by welders operating in urban environments. The research aims to develop evidence-based strategies for enhancing professional standards, reducing workplace accidents, and integrating modern welding technologies to support sustainable economic growth in Lima.</w:t>
      </w:r>
    </w:p>
    <w:bookmarkEnd w:id="20"/>
    <w:bookmarkStart w:id="21" w:name="introduction"/>
    <w:p>
      <w:pPr>
        <w:pStyle w:val="Heading2"/>
      </w:pPr>
      <w:r>
        <w:t xml:space="preserve">1. Introduction</w:t>
      </w:r>
    </w:p>
    <w:p>
      <w:pPr>
        <w:pStyle w:val="FirstParagraph"/>
      </w:pPr>
      <w:r>
        <w:t xml:space="preserve">Lima, Peru's capital and largest city with over 10 million residents, is undergoing unprecedented urban development. The city’s construction sector—driven by public-private partnerships for infrastructure, industrial parks, and residential complexes—relies heavily on skilled welders. However, inconsistent training standards, safety lapses in high-risk projects (e.g., seismic-resistant structures), and limited access to advanced welding technologies create significant economic and safety vulnerabilities. This Research Proposal focuses specifically on</w:t>
      </w:r>
      <w:r>
        <w:t xml:space="preserve"> </w:t>
      </w:r>
      <w:r>
        <w:rPr>
          <w:iCs/>
          <w:i/>
        </w:rPr>
        <w:t xml:space="preserve">Welder</w:t>
      </w:r>
      <w:r>
        <w:t xml:space="preserve"> </w:t>
      </w:r>
      <w:r>
        <w:t xml:space="preserve">proficiency within Lima’s context, examining how systemic issues impact project timelines, cost overruns, and worker welfare. With Peru’s construction sector projected to grow at 4.7% annually (World Bank, 2023), resolving these challenges is urgent for Lima’s development trajectory.</w:t>
      </w:r>
    </w:p>
    <w:bookmarkEnd w:id="21"/>
    <w:bookmarkStart w:id="22" w:name="problem-statement"/>
    <w:p>
      <w:pPr>
        <w:pStyle w:val="Heading2"/>
      </w:pPr>
      <w:r>
        <w:t xml:space="preserve">2. Problem Statement</w:t>
      </w:r>
    </w:p>
    <w:p>
      <w:pPr>
        <w:pStyle w:val="FirstParagraph"/>
      </w:pPr>
      <w:r>
        <w:t xml:space="preserve">Current data reveals Lima faces a critical shortage of certified welders meeting international standards (e.g., AWS D1.1). A 2023 survey by the Peruvian Chamber of Construction reported that 68% of major projects experienced delays due to welding defects, with safety incidents rising by 22% in the past five years. Key issues include:</w:t>
      </w:r>
    </w:p>
    <w:p>
      <w:pPr>
        <w:numPr>
          <w:ilvl w:val="0"/>
          <w:numId w:val="1001"/>
        </w:numPr>
        <w:pStyle w:val="Compact"/>
      </w:pPr>
      <w:r>
        <w:rPr>
          <w:bCs/>
          <w:b/>
        </w:rPr>
        <w:t xml:space="preserve">Training Gaps:</w:t>
      </w:r>
      <w:r>
        <w:t xml:space="preserve"> </w:t>
      </w:r>
      <w:r>
        <w:t xml:space="preserve">Many welders lack formal certification; apprenticeships often prioritize speed over precision.</w:t>
      </w:r>
    </w:p>
    <w:p>
      <w:pPr>
        <w:numPr>
          <w:ilvl w:val="0"/>
          <w:numId w:val="1001"/>
        </w:numPr>
        <w:pStyle w:val="Compact"/>
      </w:pPr>
      <w:r>
        <w:rPr>
          <w:bCs/>
          <w:b/>
        </w:rPr>
        <w:t xml:space="preserve">Safety Risks:</w:t>
      </w:r>
      <w:r>
        <w:t xml:space="preserve"> </w:t>
      </w:r>
      <w:r>
        <w:t xml:space="preserve">Limited PPE use and inadequate hazard training in Lima’s humid, coastal industrial zones (e.g., Callao port area) increase burn and respiratory injuries.</w:t>
      </w:r>
    </w:p>
    <w:p>
      <w:pPr>
        <w:numPr>
          <w:ilvl w:val="0"/>
          <w:numId w:val="1001"/>
        </w:numPr>
        <w:pStyle w:val="Compact"/>
      </w:pPr>
      <w:r>
        <w:rPr>
          <w:bCs/>
          <w:b/>
        </w:rPr>
        <w:t xml:space="preserve">Technology Lag:</w:t>
      </w:r>
      <w:r>
        <w:t xml:space="preserve"> </w:t>
      </w:r>
      <w:r>
        <w:t xml:space="preserve">Over 70% of small/mid-sized Lima welding shops use outdated equipment, reducing efficiency for projects like the new Line 3 of the Lima Metro.</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current certification frameworks for welders in Lima against global best practices.</w:t>
      </w:r>
    </w:p>
    <w:p>
      <w:pPr>
        <w:numPr>
          <w:ilvl w:val="0"/>
          <w:numId w:val="1002"/>
        </w:numPr>
        <w:pStyle w:val="Compact"/>
      </w:pPr>
      <w:r>
        <w:t xml:space="preserve">Analyze safety compliance rates across 15 high-profile construction sites in Lima’s urban zones (e.g., Surco, Santa Anita).</w:t>
      </w:r>
    </w:p>
    <w:p>
      <w:pPr>
        <w:numPr>
          <w:ilvl w:val="0"/>
          <w:numId w:val="1002"/>
        </w:numPr>
        <w:pStyle w:val="Compact"/>
      </w:pPr>
      <w:r>
        <w:t xml:space="preserve">Assess the economic impact of welding defects on project costs and timelines in Lima’s context.</w:t>
      </w:r>
    </w:p>
    <w:p>
      <w:pPr>
        <w:numPr>
          <w:ilvl w:val="0"/>
          <w:numId w:val="1002"/>
        </w:numPr>
        <w:pStyle w:val="Compact"/>
      </w:pPr>
      <w:r>
        <w:t xml:space="preserve">Propose a scalable training model integrating digital tools (e.g., VR welding simulators) tailored for Peruvian welders.</w:t>
      </w:r>
    </w:p>
    <w:bookmarkEnd w:id="23"/>
    <w:bookmarkStart w:id="24" w:name="methodology"/>
    <w:p>
      <w:pPr>
        <w:pStyle w:val="Heading2"/>
      </w:pPr>
      <w:r>
        <w:t xml:space="preserve">4. Methodology</w:t>
      </w:r>
    </w:p>
    <w:p>
      <w:pPr>
        <w:pStyle w:val="FirstParagraph"/>
      </w:pPr>
      <w:r>
        <w:t xml:space="preserve">A mixed-methods approach will be employed across 12 months:</w:t>
      </w:r>
    </w:p>
    <w:p>
      <w:pPr>
        <w:numPr>
          <w:ilvl w:val="0"/>
          <w:numId w:val="1003"/>
        </w:numPr>
        <w:pStyle w:val="Compact"/>
      </w:pPr>
      <w:r>
        <w:rPr>
          <w:bCs/>
          <w:b/>
        </w:rPr>
        <w:t xml:space="preserve">Phase 1 (Quantitative):</w:t>
      </w:r>
      <w:r>
        <w:t xml:space="preserve"> </w:t>
      </w:r>
      <w:r>
        <w:t xml:space="preserve">Survey of 300 welders and 50 construction firms in Lima, measuring skill levels via standardized AWS testing protocols.</w:t>
      </w:r>
    </w:p>
    <w:p>
      <w:pPr>
        <w:numPr>
          <w:ilvl w:val="0"/>
          <w:numId w:val="1003"/>
        </w:numPr>
        <w:pStyle w:val="Compact"/>
      </w:pPr>
      <w:r>
        <w:rPr>
          <w:bCs/>
          <w:b/>
        </w:rPr>
        <w:t xml:space="preserve">Phase 2 (Qualitative):</w:t>
      </w:r>
      <w:r>
        <w:t xml:space="preserve"> </w:t>
      </w:r>
      <w:r>
        <w:t xml:space="preserve">Focus groups with union leaders, safety officers, and welding instructors from institutions like the National Institute for Training (INAC).</w:t>
      </w:r>
    </w:p>
    <w:bookmarkEnd w:id="24"/>
    <w:bookmarkStart w:id="25" w:name="significance-for-peru-lima"/>
    <w:p>
      <w:pPr>
        <w:pStyle w:val="Heading2"/>
      </w:pPr>
      <w:r>
        <w:t xml:space="preserve">5. Significance for Peru Lima</w:t>
      </w:r>
    </w:p>
    <w:p>
      <w:pPr>
        <w:pStyle w:val="FirstParagraph"/>
      </w:pPr>
      <w:r>
        <w:t xml:space="preserve">This research directly addresses Lima’s developmental priorities. By targeting welder competency, the study supports Peru’s National Infrastructure Plan (2030), which designates welding quality as critical for seismic resilience in 85% of new buildings. Improved safety standards will reduce healthcare costs—Lima’s occupational injuries cost ~$14M annually (IMF, 2022). Moreover, integrating modern techniques (e.g., laser-guided welding for pipeline projects) can position Lima as a regional leader in construction innovation. The findings will be co-developed with Lima’s Municipal Government and the Ministry of Production to ensure practical implementation.</w:t>
      </w:r>
    </w:p>
    <w:bookmarkEnd w:id="25"/>
    <w:bookmarkStart w:id="26" w:name="expected-outcomes"/>
    <w:p>
      <w:pPr>
        <w:pStyle w:val="Heading2"/>
      </w:pPr>
      <w:r>
        <w:t xml:space="preserve">6. Expected Outcomes</w:t>
      </w:r>
    </w:p>
    <w:p>
      <w:pPr>
        <w:pStyle w:val="FirstParagraph"/>
      </w:pPr>
      <w:r>
        <w:t xml:space="preserve">The Research Proposal anticipates three key deliverables:</w:t>
      </w:r>
    </w:p>
    <w:p>
      <w:pPr>
        <w:numPr>
          <w:ilvl w:val="0"/>
          <w:numId w:val="1004"/>
        </w:numPr>
        <w:pStyle w:val="Compact"/>
      </w:pPr>
      <w:r>
        <w:t xml:space="preserve">A validated competency assessment tool for welders in Peru’s humid coastal environment, accounting for Lima-specific challenges like corrosion risks.</w:t>
      </w:r>
    </w:p>
    <w:p>
      <w:pPr>
        <w:numPr>
          <w:ilvl w:val="0"/>
          <w:numId w:val="1004"/>
        </w:numPr>
        <w:pStyle w:val="Compact"/>
      </w:pPr>
      <w:r>
        <w:t xml:space="preserve">A safety protocol framework endorsed by the National Authority of Occupational Safety (SUNAFIL) for Lima’s construction sites.</w:t>
      </w:r>
    </w:p>
    <w:p>
      <w:pPr>
        <w:numPr>
          <w:ilvl w:val="0"/>
          <w:numId w:val="1004"/>
        </w:numPr>
        <w:pStyle w:val="Compact"/>
      </w:pPr>
      <w:r>
        <w:t xml:space="preserve">A cost-benefit analysis demonstrating how investing in certified welder training reduces project delays by 30%—a critical metric for Lima’s infrastructure boom.</w:t>
      </w:r>
    </w:p>
    <w:bookmarkEnd w:id="26"/>
    <w:bookmarkStart w:id="27" w:name="budget-and-timeline"/>
    <w:p>
      <w:pPr>
        <w:pStyle w:val="Heading2"/>
      </w:pPr>
      <w:r>
        <w:t xml:space="preserve">7. Budget and Timeline</w:t>
      </w:r>
    </w:p>
    <w:p>
      <w:pPr>
        <w:pStyle w:val="FirstParagraph"/>
      </w:pPr>
      <w:r>
        <w:t xml:space="preserve">The proposed budget of $85,000 covers fieldwork, software tools (including localized VR simulators), and stakeholder workshops in Lima. The 12-month timeline prioritizes rapid feedback loops: initial surveys completed by Month 3, prototype training modules piloted with two Lima-based welding unions by Month 7.</w:t>
      </w:r>
    </w:p>
    <w:bookmarkEnd w:id="27"/>
    <w:bookmarkStart w:id="28" w:name="conclusion"/>
    <w:p>
      <w:pPr>
        <w:pStyle w:val="Heading2"/>
      </w:pPr>
      <w:r>
        <w:t xml:space="preserve">8. Conclusion</w:t>
      </w:r>
    </w:p>
    <w:p>
      <w:pPr>
        <w:pStyle w:val="FirstParagraph"/>
      </w:pPr>
      <w:r>
        <w:t xml:space="preserve">Lima’s growth as Peru’s economic engine hinges on reliable, safe construction practices—a sector where welders are indispensable yet under-supported. This Research Proposal positions the</w:t>
      </w:r>
      <w:r>
        <w:t xml:space="preserve"> </w:t>
      </w:r>
      <w:r>
        <w:rPr>
          <w:iCs/>
          <w:i/>
        </w:rPr>
        <w:t xml:space="preserve">Welder</w:t>
      </w:r>
      <w:r>
        <w:t xml:space="preserve"> </w:t>
      </w:r>
      <w:r>
        <w:t xml:space="preserve">not merely as a laborer but as a pivotal professional whose upskilling directly impacts Lima’s safety, economy, and global competitiveness. By centering the study in</w:t>
      </w:r>
      <w:r>
        <w:t xml:space="preserve"> </w:t>
      </w:r>
      <w:r>
        <w:rPr>
          <w:iCs/>
          <w:i/>
        </w:rPr>
        <w:t xml:space="preserve">Peru Lima</w:t>
      </w:r>
      <w:r>
        <w:t xml:space="preserve">, we ensure solutions are contextually precise: addressing humidity-induced material challenges, navigating Peru’s regulatory landscape, and leveraging local vocational networks. The outcomes will provide a replicable model for other Latin American megacities while securing Lima’s position as a resilient urban frontier. This research transcends technical analysis—it is an investment in Lima’s future infrastructure, one weld at a time.</w:t>
      </w:r>
    </w:p>
    <w:bookmarkEnd w:id="28"/>
    <w:bookmarkStart w:id="29" w:name="references"/>
    <w:p>
      <w:pPr>
        <w:pStyle w:val="Heading2"/>
      </w:pPr>
      <w:r>
        <w:t xml:space="preserve">References</w:t>
      </w:r>
    </w:p>
    <w:p>
      <w:pPr>
        <w:pStyle w:val="FirstParagraph"/>
      </w:pPr>
      <w:r>
        <w:t xml:space="preserve">Peruvian Chamber of Construction (2023). *Urban Development Report: Lima*. Lima: CCI.</w:t>
      </w:r>
      <w:r>
        <w:br/>
      </w:r>
      <w:r>
        <w:t xml:space="preserve">International Labour Organization (ILO). (2023). *Occupational Safety in Latin American Cities*. Geneva.</w:t>
      </w:r>
      <w:r>
        <w:br/>
      </w:r>
      <w:r>
        <w:t xml:space="preserve">World Bank. (2023). *Peru Economic Update: Infrastructure Investment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Lima, Peru's Urban Construction Sector</dc:title>
  <dc:creator/>
  <dc:language>en</dc:language>
  <cp:keywords/>
  <dcterms:created xsi:type="dcterms:W3CDTF">2026-07-14T14:05:32Z</dcterms:created>
  <dcterms:modified xsi:type="dcterms:W3CDTF">2026-07-14T14:05:32Z</dcterms:modified>
</cp:coreProperties>
</file>

<file path=docProps/custom.xml><?xml version="1.0" encoding="utf-8"?>
<Properties xmlns="http://schemas.openxmlformats.org/officeDocument/2006/custom-properties" xmlns:vt="http://schemas.openxmlformats.org/officeDocument/2006/docPropsVTypes"/>
</file>