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Shortages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a62026f57b6e0211379cf6a459715d615522b61"/>
    <w:p>
      <w:pPr>
        <w:pStyle w:val="Heading1"/>
      </w:pPr>
      <w:r>
        <w:t xml:space="preserve">Research Proposal: Strategic Development of Skilled Welder Workforce for Sustainable Infrastructure Growth in Jeddah, Saudi Arabia</w:t>
      </w:r>
    </w:p>
    <w:p>
      <w:pPr>
        <w:pStyle w:val="FirstParagraph"/>
      </w:pPr>
      <w:r>
        <w:rPr>
          <w:bCs/>
          <w:b/>
        </w:rPr>
        <w:t xml:space="preserve">Abstract:</w:t>
      </w:r>
      <w:r>
        <w:t xml:space="preserve"> </w:t>
      </w:r>
      <w:r>
        <w:t xml:space="preserve">This Research Proposal outlines a critical investigation into the systemic shortage of certified welders within Jeddah, Saudi Arabia. As the Kingdom advances its ambitious Vision 2030 agenda with massive infrastructure projects including port expansions, industrial hubs (e.g., Red Sea Project), and urban developments in Jeddah, a severe gap in qualified welding professionals threatens project timelines and safety standards. This study will analyze current welder training programs, certification pathways, labor market dynamics, and industry-specific skill requirements unique to Jeddah’s environment. The findings will directly inform the development of a targeted workforce strategy to ensure the sustainable growth of construction and manufacturing sectors in Saudi Arabia's second-largest city.</w:t>
      </w:r>
    </w:p>
    <w:bookmarkStart w:id="20" w:name="Xbf12406715568e593e101ea04ff8475ccc388ca"/>
    <w:p>
      <w:pPr>
        <w:pStyle w:val="Heading2"/>
      </w:pPr>
      <w:r>
        <w:t xml:space="preserve">1. Introduction: Contextualizing the Welder Challenge in Jeddah</w:t>
      </w:r>
    </w:p>
    <w:p>
      <w:pPr>
        <w:pStyle w:val="FirstParagraph"/>
      </w:pPr>
      <w:r>
        <w:t xml:space="preserve">Jeddah, as a pivotal economic and strategic hub on the Red Sea coast of Saudi Arabia, is experiencing unprecedented infrastructure acceleration driven by Vision 2030. Major projects like King Abdullah Economic City (KAEC) expansions, the Jeddah Central District redevelopment, and critical port modernization initiatives demand an exceptionally high volume of precision welding work. However, a persistent and growing shortage of certified welders is emerging as a significant bottleneck. Current industry reports from the Saudi Contractors Association indicate that over 65% of major contractors in Jeddah cite skilled welder availability as their top operational constraint, directly impacting project costs and timelines. This Research Proposal directly addresses the urgent need to understand and resolve this critical human resource challenge specific to Jeddah, ensuring welding quality meets international safety standards (e.g., ASME, AWS) while supporting Saudi Arabia's localization goals (</w:t>
      </w:r>
      <w:r>
        <w:rPr>
          <w:iCs/>
          <w:i/>
        </w:rPr>
        <w:t xml:space="preserve">Naqsh</w:t>
      </w:r>
      <w:r>
        <w:t xml:space="preserve">).</w:t>
      </w:r>
    </w:p>
    <w:bookmarkEnd w:id="20"/>
    <w:bookmarkStart w:id="21" w:name="problem-statement-beyond-simple-numbers"/>
    <w:p>
      <w:pPr>
        <w:pStyle w:val="Heading2"/>
      </w:pPr>
      <w:r>
        <w:t xml:space="preserve">2. Problem Statement: Beyond Simple Numbers</w:t>
      </w:r>
    </w:p>
    <w:p>
      <w:pPr>
        <w:pStyle w:val="FirstParagraph"/>
      </w:pPr>
      <w:r>
        <w:t xml:space="preserve">The welder shortage in Jeddah is not merely a matter of insufficient numbers; it stems from a complex interplay of factors: (1) A mismatch between the skills taught in existing vocational programs and the advanced, project-specific welding requirements demanded by Jeddah's high-profile developments (e.g., corrosion-resistant welding for coastal environments, pipeline integrity for petrochemical projects); (2) Inadequate certification pathways recognized by international project standards; (3) Low attractiveness of welder careers among Saudi youth compared to other professions, despite high wages; and (4) Insufficient focus on female welder recruitment in line with Vision 2030's gender inclusion targets. This gap poses direct risks to the structural integrity of critical infrastructure, safety compliance, project completion milestones, and Saudi Arabia's reputation for delivering world-class projects within Jeddah.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welder certification programs across Jeddah's technical colleges (e.g., Jeddah Technical Institute, Prince Mohammed bin Abdulaziz University) and private training centers.</w:t>
      </w:r>
    </w:p>
    <w:p>
      <w:pPr>
        <w:numPr>
          <w:ilvl w:val="0"/>
          <w:numId w:val="1001"/>
        </w:numPr>
        <w:pStyle w:val="Compact"/>
      </w:pPr>
      <w:r>
        <w:t xml:space="preserve">To identify the specific welding technologies, materials, and safety protocols most frequently required in active Jeddah construction and industrial projects.</w:t>
      </w:r>
    </w:p>
    <w:p>
      <w:pPr>
        <w:numPr>
          <w:ilvl w:val="0"/>
          <w:numId w:val="1001"/>
        </w:numPr>
        <w:pStyle w:val="Compact"/>
      </w:pPr>
      <w:r>
        <w:t xml:space="preserve">To assess the perception of welder careers among Saudi youth (18-30 years old) in Jeddah, including barriers to entry and desired incentives.</w:t>
      </w:r>
    </w:p>
    <w:p>
      <w:pPr>
        <w:numPr>
          <w:ilvl w:val="0"/>
          <w:numId w:val="1001"/>
        </w:numPr>
        <w:pStyle w:val="Compact"/>
      </w:pPr>
      <w:r>
        <w:t xml:space="preserve">To evaluate the effectiveness of current labor mobility policies for attracting welders from other regions within Saudi Arabia or internationally.</w:t>
      </w:r>
    </w:p>
    <w:p>
      <w:pPr>
        <w:numPr>
          <w:ilvl w:val="0"/>
          <w:numId w:val="1001"/>
        </w:numPr>
        <w:pStyle w:val="Compact"/>
      </w:pPr>
      <w:r>
        <w:t xml:space="preserve">To develop a data-driven, actionable framework for a tailored welder development strategy specific to Jeddah's economic priorities and Vision 2030 mandates.</w:t>
      </w:r>
    </w:p>
    <w:bookmarkEnd w:id="22"/>
    <w:bookmarkStart w:id="23" w:name="methodology-a-jeddah-centric-approach"/>
    <w:p>
      <w:pPr>
        <w:pStyle w:val="Heading2"/>
      </w:pPr>
      <w:r>
        <w:t xml:space="preserve">4. Methodology: A Jeddah-Centric Approach</w:t>
      </w:r>
    </w:p>
    <w:p>
      <w:pPr>
        <w:pStyle w:val="FirstParagraph"/>
      </w:pPr>
      <w:r>
        <w:t xml:space="preserve">This mixed-methods research will be conducted over 18 months, with primary data collection focused exclusively within Jeddah. The methodology includes:</w:t>
      </w:r>
    </w:p>
    <w:p>
      <w:pPr>
        <w:numPr>
          <w:ilvl w:val="0"/>
          <w:numId w:val="1002"/>
        </w:numPr>
        <w:pStyle w:val="Compact"/>
      </w:pPr>
      <w:r>
        <w:rPr>
          <w:bCs/>
          <w:b/>
        </w:rPr>
        <w:t xml:space="preserve">Semi-structured Interviews:</w:t>
      </w:r>
      <w:r>
        <w:t xml:space="preserve"> </w:t>
      </w:r>
      <w:r>
        <w:t xml:space="preserve">With key stakeholders: Project Managers from major Jeddah contractors (e.g., Saudi Binladin Group, Nesma), HR Directors at industrial zones (Jeddah Industrial City), and heads of vocational training institutions within the city.</w:t>
      </w:r>
    </w:p>
    <w:p>
      <w:pPr>
        <w:numPr>
          <w:ilvl w:val="0"/>
          <w:numId w:val="1002"/>
        </w:numPr>
        <w:pStyle w:val="Compact"/>
      </w:pPr>
      <w:r>
        <w:rPr>
          <w:bCs/>
          <w:b/>
        </w:rPr>
        <w:t xml:space="preserve">Industry Skill Gap Survey:</w:t>
      </w:r>
      <w:r>
        <w:t xml:space="preserve"> </w:t>
      </w:r>
      <w:r>
        <w:t xml:space="preserve">Distributed to 200+ active welders and supervisors in Jeddah to quantify specific technical skills gaps (e.g., TIG welding on stainless steel, underwater pipeline welding) and certification needs.</w:t>
      </w:r>
    </w:p>
    <w:p>
      <w:pPr>
        <w:numPr>
          <w:ilvl w:val="0"/>
          <w:numId w:val="1002"/>
        </w:numPr>
        <w:pStyle w:val="Compact"/>
      </w:pPr>
      <w:r>
        <w:rPr>
          <w:bCs/>
          <w:b/>
        </w:rPr>
        <w:t xml:space="preserve">Digital Labor Market Analysis:</w:t>
      </w:r>
      <w:r>
        <w:t xml:space="preserve"> </w:t>
      </w:r>
      <w:r>
        <w:t xml:space="preserve">Leveraging Saudi Ministry of Human Resources data and local recruitment platforms (e.g., Bayt.com, LinkedIn Saudi Arabia) to map welder demand by project type, location within Jeddah, and required certifications over the past 3 years.</w:t>
      </w:r>
    </w:p>
    <w:p>
      <w:pPr>
        <w:numPr>
          <w:ilvl w:val="0"/>
          <w:numId w:val="1002"/>
        </w:numPr>
        <w:pStyle w:val="Compact"/>
      </w:pPr>
      <w:r>
        <w:rPr>
          <w:bCs/>
          <w:b/>
        </w:rPr>
        <w:t xml:space="preserve">Comparative Benchmarking:</w:t>
      </w:r>
      <w:r>
        <w:t xml:space="preserve"> </w:t>
      </w:r>
      <w:r>
        <w:t xml:space="preserve">Analyzing successful welder development models from similar Gulf cities (Doha, Dubai) and adapting best practices to Jeddah's cultural and industrial context.</w:t>
      </w:r>
    </w:p>
    <w:bookmarkEnd w:id="23"/>
    <w:bookmarkStart w:id="24" w:name="X7cb6eae1f7a99de2f4a7ae68faa63e8b4238519"/>
    <w:p>
      <w:pPr>
        <w:pStyle w:val="Heading2"/>
      </w:pPr>
      <w:r>
        <w:t xml:space="preserve">5. Expected Outcomes and Significance for Saudi Arabia</w:t>
      </w:r>
    </w:p>
    <w:p>
      <w:pPr>
        <w:pStyle w:val="FirstParagraph"/>
      </w:pPr>
      <w:r>
        <w:t xml:space="preserve">This Research Proposal will yield a concrete roadmap for enhancing the skilled welder workforce in Jeddah, directly contributing to Saudi Arabia's economic diversification goals. Key expected outcomes include:</w:t>
      </w:r>
    </w:p>
    <w:p>
      <w:pPr>
        <w:numPr>
          <w:ilvl w:val="0"/>
          <w:numId w:val="1003"/>
        </w:numPr>
        <w:pStyle w:val="Compact"/>
      </w:pPr>
      <w:r>
        <w:t xml:space="preserve">A validated list of 10-15 essential welding skills and corresponding certification standards required for Jeddah's current and near-future projects.</w:t>
      </w:r>
    </w:p>
    <w:p>
      <w:pPr>
        <w:numPr>
          <w:ilvl w:val="0"/>
          <w:numId w:val="1003"/>
        </w:numPr>
        <w:pStyle w:val="Compact"/>
      </w:pPr>
      <w:r>
        <w:t xml:space="preserve">Recommendations for curriculum modernization at Jeddah-based vocational training centers to align with industry demands.</w:t>
      </w:r>
    </w:p>
    <w:p>
      <w:pPr>
        <w:numPr>
          <w:ilvl w:val="0"/>
          <w:numId w:val="1003"/>
        </w:numPr>
        <w:pStyle w:val="Compact"/>
      </w:pPr>
      <w:r>
        <w:t xml:space="preserve">Evidence-based strategies to increase Saudi national participation in welder roles, including targeted career outreach and enhanced apprenticeship programs within Jeddah's industrial corridors.</w:t>
      </w:r>
    </w:p>
    <w:p>
      <w:pPr>
        <w:numPr>
          <w:ilvl w:val="0"/>
          <w:numId w:val="1003"/>
        </w:numPr>
        <w:pStyle w:val="Compact"/>
      </w:pPr>
      <w:r>
        <w:t xml:space="preserve">A feasibility model for establishing a dedicated "Welder Excellence Hub" in Jeddah, potentially co-located with the new Jeddah Economic City innovation center, to provide advanced certification and continuous professional development.</w:t>
      </w:r>
    </w:p>
    <w:p>
      <w:pPr>
        <w:pStyle w:val="FirstParagraph"/>
      </w:pPr>
      <w:r>
        <w:t xml:space="preserve">The significance extends beyond immediate project delivery. A robust, locally-developed welder pipeline is fundamental to achieving Saudi Arabia's ambition of increasing the proportion of Saudi nationals in skilled technical roles (a core Vision 2030 target) and ensuring the long-term resilience and quality of infrastructure built for Jeddah’s growing population and economic role within the Kingdom.</w:t>
      </w:r>
    </w:p>
    <w:bookmarkEnd w:id="24"/>
    <w:bookmarkStart w:id="25" w:name="X29255d26efe071de1cc03930015946fb189d3ee"/>
    <w:p>
      <w:pPr>
        <w:pStyle w:val="Heading2"/>
      </w:pPr>
      <w:r>
        <w:t xml:space="preserve">6. Conclusion: Welder as a Cornerstone for Jeddah's Future</w:t>
      </w:r>
    </w:p>
    <w:p>
      <w:pPr>
        <w:pStyle w:val="FirstParagraph"/>
      </w:pPr>
      <w:r>
        <w:t xml:space="preserve">The success of Saudi Arabia's Vision 2030, particularly its focus on developing dynamic cities like Jeddah into global economic engines, hinges on solving the foundational challenge of skilled labor. This Research Proposal recognizes that the welder is not just a technician but a critical enabler of safety, quality, and schedule adherence across virtually every major construction and manufacturing project in Jeddah. By providing evidence-based strategies to cultivate a sufficient, certified workforce of welders tailored to Jeddah's unique industrial landscape, this study will directly support Saudi Arabia's commitment to building sustainable infrastructure with local expertise. The findings will empower government bodies (e.g., Ministry of Human Resources and Social Development, MHRSD; Jeddah Economic City Authority), educational institutions, and private sector leaders to make informed investments that secure the future of skilled welding in the heart of Western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Welder Shortages in Jeddah, Saudi Arabia</dc:title>
  <dc:creator/>
  <dc:language>en</dc:language>
  <cp:keywords/>
  <dcterms:created xsi:type="dcterms:W3CDTF">2026-07-21T11:49:04Z</dcterms:created>
  <dcterms:modified xsi:type="dcterms:W3CDTF">2026-07-21T11:49:04Z</dcterms:modified>
</cp:coreProperties>
</file>

<file path=docProps/custom.xml><?xml version="1.0" encoding="utf-8"?>
<Properties xmlns="http://schemas.openxmlformats.org/officeDocument/2006/custom-properties" xmlns:vt="http://schemas.openxmlformats.org/officeDocument/2006/docPropsVTypes"/>
</file>