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Welding</w:t>
      </w:r>
      <w:r>
        <w:t xml:space="preserve"> </w:t>
      </w:r>
      <w:r>
        <w:t xml:space="preserve">Technology</w:t>
      </w:r>
      <w:r>
        <w:t xml:space="preserve"> </w:t>
      </w:r>
      <w:r>
        <w:t xml:space="preserve">for</w:t>
      </w:r>
      <w:r>
        <w:t xml:space="preserve"> </w:t>
      </w:r>
      <w:r>
        <w:t xml:space="preserve">Sustainable</w:t>
      </w:r>
      <w:r>
        <w:t xml:space="preserve"> </w:t>
      </w:r>
      <w:r>
        <w:t xml:space="preserve">Infrastructure</w:t>
      </w:r>
      <w:r>
        <w:t xml:space="preserve"> </w:t>
      </w:r>
      <w:r>
        <w:t xml:space="preserve">in</w:t>
      </w:r>
      <w:r>
        <w:t xml:space="preserve"> </w:t>
      </w:r>
      <w:r>
        <w:t xml:space="preserve">Spain</w:t>
      </w:r>
      <w:r>
        <w:t xml:space="preserve"> </w:t>
      </w:r>
      <w:r>
        <w:t xml:space="preserve">Barcelona</w:t>
      </w:r>
    </w:p>
    <w:bookmarkStart w:id="28" w:name="X60a19a49ef42750d55f2c379e72cdad47aed9e3"/>
    <w:p>
      <w:pPr>
        <w:pStyle w:val="Heading1"/>
      </w:pPr>
      <w:r>
        <w:t xml:space="preserve">Research Proposal: Advancing Welding Technology for Sustainable Infrastructure in Spain Barcelona</w:t>
      </w:r>
    </w:p>
    <w:bookmarkStart w:id="20" w:name="introduction-and-background"/>
    <w:p>
      <w:pPr>
        <w:pStyle w:val="Heading2"/>
      </w:pPr>
      <w:r>
        <w:t xml:space="preserve">1. Introduction and Background</w:t>
      </w:r>
    </w:p>
    <w:p>
      <w:pPr>
        <w:pStyle w:val="FirstParagraph"/>
      </w:pPr>
      <w:r>
        <w:t xml:space="preserve">The construction and manufacturing sectors in Spain Barcelona face critical challenges related to infrastructure longevity, environmental compliance, and workforce safety. As a global hub for sustainable urban development, Barcelona's commitment to achieving carbon neutrality by 2050 necessitates innovative approaches in structural fabrication. This Research Proposal addresses the pivotal role of the</w:t>
      </w:r>
      <w:r>
        <w:t xml:space="preserve"> </w:t>
      </w:r>
      <w:r>
        <w:rPr>
          <w:bCs/>
          <w:b/>
        </w:rPr>
        <w:t xml:space="preserve">Welder</w:t>
      </w:r>
      <w:r>
        <w:t xml:space="preserve"> </w:t>
      </w:r>
      <w:r>
        <w:t xml:space="preserve">within this ecosystem—specifically examining how advanced welding techniques can enhance project efficiency while meeting stringent European environmental regulations. With Barcelona's ongoing urban renewal projects (including Metro Line 13 and coastal defense systems), traditional welding methods present significant bottlenecks in quality control, material waste, and worker safety. This study positions the</w:t>
      </w:r>
      <w:r>
        <w:t xml:space="preserve"> </w:t>
      </w:r>
      <w:r>
        <w:rPr>
          <w:bCs/>
          <w:b/>
        </w:rPr>
        <w:t xml:space="preserve">Welder</w:t>
      </w:r>
      <w:r>
        <w:t xml:space="preserve"> </w:t>
      </w:r>
      <w:r>
        <w:t xml:space="preserve">not merely as a technical operator but as a central figure in Barcelona's transition toward resilient infrastructure.</w:t>
      </w:r>
    </w:p>
    <w:bookmarkEnd w:id="20"/>
    <w:bookmarkStart w:id="21" w:name="problem-statement"/>
    <w:p>
      <w:pPr>
        <w:pStyle w:val="Heading2"/>
      </w:pPr>
      <w:r>
        <w:t xml:space="preserve">2. Problem Statement</w:t>
      </w:r>
    </w:p>
    <w:p>
      <w:pPr>
        <w:pStyle w:val="FirstParagraph"/>
      </w:pPr>
      <w:r>
        <w:t xml:space="preserve">Current welding practices in Spain Barcelona suffer from three interconnected issues: First, 43% of structural defects in Catalan construction projects (per 2023 Cemafroid Report) originate from suboptimal welding procedures, leading to costly rework. Second, manual welding processes contribute to elevated CO</w:t>
      </w:r>
      <w:r>
        <w:rPr>
          <w:vertAlign w:val="subscript"/>
        </w:rPr>
        <w:t xml:space="preserve">2</w:t>
      </w:r>
      <w:r>
        <w:t xml:space="preserve"> </w:t>
      </w:r>
      <w:r>
        <w:t xml:space="preserve">emissions—averaging 8.7 kg per ton of steel welded—directly conflicting with Barcelona's Municipal Climate Plan. Third, the shortage of certified</w:t>
      </w:r>
      <w:r>
        <w:t xml:space="preserve"> </w:t>
      </w:r>
      <w:r>
        <w:rPr>
          <w:bCs/>
          <w:b/>
        </w:rPr>
        <w:t xml:space="preserve">Welder</w:t>
      </w:r>
      <w:r>
        <w:t xml:space="preserve">s (projected deficit of 12,000 by 2030 per Catalan Industry Federation) jeopardizes project timelines for high-profile developments like the Fira Gran Via expansion. These challenges underscore an urgent need for research-driven solutions tailored to Barcelona's urban context, where space constraints and historical preservation requirements add unique complexity.</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aims to develop a framework for next-generation welding protocols through four key objectives:</w:t>
      </w:r>
    </w:p>
    <w:p>
      <w:pPr>
        <w:numPr>
          <w:ilvl w:val="0"/>
          <w:numId w:val="1001"/>
        </w:numPr>
        <w:pStyle w:val="Compact"/>
      </w:pPr>
      <w:r>
        <w:rPr>
          <w:bCs/>
          <w:b/>
        </w:rPr>
        <w:t xml:space="preserve">Evaluate Hybrid Welding Systems</w:t>
      </w:r>
      <w:r>
        <w:t xml:space="preserve">: Test laser-arc hybrid welding (LAHW) in Barcelona-specific applications (e.g., historic bridge restorations, high-rise foundations) to reduce energy use by 30% versus conventional methods.</w:t>
      </w:r>
    </w:p>
    <w:p>
      <w:pPr>
        <w:numPr>
          <w:ilvl w:val="0"/>
          <w:numId w:val="1001"/>
        </w:numPr>
        <w:pStyle w:val="Compact"/>
      </w:pPr>
      <w:r>
        <w:rPr>
          <w:bCs/>
          <w:b/>
        </w:rPr>
        <w:t xml:space="preserve">Develop AI-Powered Quality Assurance</w:t>
      </w:r>
      <w:r>
        <w:t xml:space="preserve">: Create an on-site AI monitoring system integrated with welder helmets to detect micro-cracks in real-time, targeting a 50% reduction in post-weld inspections.</w:t>
      </w:r>
    </w:p>
    <w:p>
      <w:pPr>
        <w:numPr>
          <w:ilvl w:val="0"/>
          <w:numId w:val="1001"/>
        </w:numPr>
        <w:pStyle w:val="Compact"/>
      </w:pPr>
      <w:r>
        <w:rPr>
          <w:bCs/>
          <w:b/>
        </w:rPr>
        <w:t xml:space="preserve">Design Sustainable Workforce Training</w:t>
      </w:r>
      <w:r>
        <w:t xml:space="preserve">: Co-create modular certification modules with Barcelona's Escola d'Enginyeria de Telecomunicacions (ETSE) addressing Barcelona's unique material constraints and EU Green Deal compliance.</w:t>
      </w:r>
    </w:p>
    <w:p>
      <w:pPr>
        <w:numPr>
          <w:ilvl w:val="0"/>
          <w:numId w:val="1001"/>
        </w:numPr>
        <w:pStyle w:val="Compact"/>
      </w:pPr>
      <w:r>
        <w:rPr>
          <w:bCs/>
          <w:b/>
        </w:rPr>
        <w:t xml:space="preserve">Quantify Environmental Impact</w:t>
      </w:r>
      <w:r>
        <w:t xml:space="preserve">: Measure lifecycle emissions of proposed techniques across 5 active construction sites in Spain Barcelona to establish region-specific carbon metrics.</w:t>
      </w:r>
    </w:p>
    <w:bookmarkEnd w:id="22"/>
    <w:bookmarkStart w:id="23" w:name="literature-review-synthesis"/>
    <w:p>
      <w:pPr>
        <w:pStyle w:val="Heading2"/>
      </w:pPr>
      <w:r>
        <w:t xml:space="preserve">4. Literature Review Synthesis</w:t>
      </w:r>
    </w:p>
    <w:p>
      <w:pPr>
        <w:pStyle w:val="FirstParagraph"/>
      </w:pPr>
      <w:r>
        <w:t xml:space="preserve">While global studies on welding optimization (e.g., Zhang et al., 2021) highlight LAHW’s energy efficiency, no research has contextualized these methods within Mediterranean urban environments like Barcelona. The city’s high humidity (avg. 75%) and frequent seismic micro-vibrations—factors absent in northern European case studies—demand localized adaptation. Moreover, existing</w:t>
      </w:r>
      <w:r>
        <w:t xml:space="preserve"> </w:t>
      </w:r>
      <w:r>
        <w:rPr>
          <w:bCs/>
          <w:b/>
        </w:rPr>
        <w:t xml:space="preserve">Welder</w:t>
      </w:r>
      <w:r>
        <w:t xml:space="preserve"> </w:t>
      </w:r>
      <w:r>
        <w:t xml:space="preserve">training programs (e.g., EU's Welding Academy) lack modules for heritage site work, leaving Barcelona contractors reliant on trial-and-error approaches. This gap is critical: 68% of Catalan welding failures occur during retrofit projects involving historic structures (Barcelona Heritage Council, 2022). Our study bridges this by merging materials science with Barcelona’s urban ecology.</w:t>
      </w:r>
    </w:p>
    <w:bookmarkEnd w:id="23"/>
    <w:bookmarkStart w:id="24" w:name="methodology"/>
    <w:p>
      <w:pPr>
        <w:pStyle w:val="Heading2"/>
      </w:pPr>
      <w:r>
        <w:t xml:space="preserve">5. Methodology</w:t>
      </w:r>
    </w:p>
    <w:p>
      <w:pPr>
        <w:pStyle w:val="FirstParagraph"/>
      </w:pPr>
      <w:r>
        <w:t xml:space="preserve">The research employs a mixed-methods design across three phases:</w:t>
      </w:r>
    </w:p>
    <w:p>
      <w:pPr>
        <w:numPr>
          <w:ilvl w:val="0"/>
          <w:numId w:val="1002"/>
        </w:numPr>
        <w:pStyle w:val="Compact"/>
      </w:pPr>
      <w:r>
        <w:rPr>
          <w:bCs/>
          <w:b/>
        </w:rPr>
        <w:t xml:space="preserve">Phase 1 (Months 1-6)</w:t>
      </w:r>
      <w:r>
        <w:t xml:space="preserve">: Field surveys at Barcelona construction sites (including the Sant Adrià de Besòs waterfront redevelopment) to document current welding challenges. Quantitative data on defect rates, energy logs, and worker injury reports will be collected via IoT sensors integrated into welding equipment.</w:t>
      </w:r>
    </w:p>
    <w:p>
      <w:pPr>
        <w:numPr>
          <w:ilvl w:val="0"/>
          <w:numId w:val="1002"/>
        </w:numPr>
        <w:pStyle w:val="Compact"/>
      </w:pPr>
      <w:r>
        <w:rPr>
          <w:bCs/>
          <w:b/>
        </w:rPr>
        <w:t xml:space="preserve">Phase 2 (Months 7-14)</w:t>
      </w:r>
      <w:r>
        <w:t xml:space="preserve">: Lab validation at Barcelona's Institute for Construction Technology (ICT) using Catalan steel alloys. LAHW parameters will be optimized for local humidity/temperature cycles, with AI algorithm training on Barcelona-specific defect patterns.</w:t>
      </w:r>
    </w:p>
    <w:p>
      <w:pPr>
        <w:numPr>
          <w:ilvl w:val="0"/>
          <w:numId w:val="1002"/>
        </w:numPr>
        <w:pStyle w:val="Compact"/>
      </w:pPr>
      <w:r>
        <w:rPr>
          <w:bCs/>
          <w:b/>
        </w:rPr>
        <w:t xml:space="preserve">Phase 3 (Months 15-20)</w:t>
      </w:r>
      <w:r>
        <w:t xml:space="preserve">: Piloting the integrated framework at two sites: the Barcelona Metro Line 13 expansion and a new hospital in Sant Cugat del Vallès. Metrics include weld quality (ASTM E467), emissions (ISO 14064), and workforce productivity.</w:t>
      </w:r>
    </w:p>
    <w:p>
      <w:pPr>
        <w:pStyle w:val="FirstParagraph"/>
      </w:pPr>
      <w:r>
        <w:t xml:space="preserve">Crucially, all data collection will adhere to Barcelona's municipal sustainability charter, with ethical approvals secured from the City Council's Urban Development Department. The</w:t>
      </w:r>
      <w:r>
        <w:t xml:space="preserve"> </w:t>
      </w:r>
      <w:r>
        <w:rPr>
          <w:bCs/>
          <w:b/>
        </w:rPr>
        <w:t xml:space="preserve">Welder</w:t>
      </w:r>
      <w:r>
        <w:t xml:space="preserve"> </w:t>
      </w:r>
      <w:r>
        <w:t xml:space="preserve">is central to this design—co-creating protocols via workshops at the Barcelona Welding Guild.</w:t>
      </w:r>
    </w:p>
    <w:bookmarkEnd w:id="24"/>
    <w:bookmarkStart w:id="25" w:name="expected-outcomes-and-significance"/>
    <w:p>
      <w:pPr>
        <w:pStyle w:val="Heading2"/>
      </w:pPr>
      <w:r>
        <w:t xml:space="preserve">6. Expected Outcomes and Significance</w:t>
      </w:r>
    </w:p>
    <w:p>
      <w:pPr>
        <w:pStyle w:val="FirstParagraph"/>
      </w:pPr>
      <w:r>
        <w:t xml:space="preserve">This Research Proposal will deliver:</w:t>
      </w:r>
    </w:p>
    <w:p>
      <w:pPr>
        <w:numPr>
          <w:ilvl w:val="0"/>
          <w:numId w:val="1003"/>
        </w:numPr>
        <w:pStyle w:val="Compact"/>
      </w:pPr>
      <w:r>
        <w:t xml:space="preserve">A Barcelona-specific welding protocol manual endorsed by the Catalan Chamber of Construction.</w:t>
      </w:r>
    </w:p>
    <w:p>
      <w:pPr>
        <w:numPr>
          <w:ilvl w:val="0"/>
          <w:numId w:val="1003"/>
        </w:numPr>
        <w:pStyle w:val="Compact"/>
      </w:pPr>
      <w:r>
        <w:t xml:space="preserve">An AI monitoring tool deployable across Spain's construction sector, with scalability to other Mediterranean cities.</w:t>
      </w:r>
    </w:p>
    <w:p>
      <w:pPr>
        <w:numPr>
          <w:ilvl w:val="0"/>
          <w:numId w:val="1003"/>
        </w:numPr>
        <w:pStyle w:val="Compact"/>
      </w:pPr>
      <w:r>
        <w:t xml:space="preserve">A certified training pipeline reducing the regional welder deficit through partnerships with Barcelona's vocational colleges (e.g., Escola Tècnica Superior d'Enginyeria).</w:t>
      </w:r>
    </w:p>
    <w:p>
      <w:pPr>
        <w:numPr>
          <w:ilvl w:val="0"/>
          <w:numId w:val="1003"/>
        </w:numPr>
        <w:pStyle w:val="Compact"/>
      </w:pPr>
      <w:r>
        <w:t xml:space="preserve">Quantifiable sustainability metrics for Barcelona’s 2050 roadmap: Targeting 35% lower welding-related emissions per project and a 25% reduction in structural failure costs.</w:t>
      </w:r>
    </w:p>
    <w:p>
      <w:pPr>
        <w:pStyle w:val="FirstParagraph"/>
      </w:pPr>
      <w:r>
        <w:t xml:space="preserve">The significance extends beyond economics. For Spain Barcelona, this research directly supports the "Barcelona Smart City" initiative by embedding sustainability into foundational infrastructure. The project will position the city as a European leader in green welding innovation—critical for attracting EU Horizon Europe funding (e.g., €42M allocated to Catalan smart cities in 2023). Most importantly, it transforms the</w:t>
      </w:r>
      <w:r>
        <w:t xml:space="preserve"> </w:t>
      </w:r>
      <w:r>
        <w:rPr>
          <w:bCs/>
          <w:b/>
        </w:rPr>
        <w:t xml:space="preserve">Welder</w:t>
      </w:r>
      <w:r>
        <w:t xml:space="preserve"> </w:t>
      </w:r>
      <w:r>
        <w:t xml:space="preserve">from a technician into a sustainability agent, elevating professional standing while addressing Barcelona's urgent climate goals.</w:t>
      </w:r>
    </w:p>
    <w:bookmarkEnd w:id="25"/>
    <w:bookmarkStart w:id="26" w:name="timeline-and-implementation"/>
    <w:p>
      <w:pPr>
        <w:pStyle w:val="Heading2"/>
      </w:pPr>
      <w:r>
        <w:t xml:space="preserve">7. Timeline and Implementation</w:t>
      </w:r>
    </w:p>
    <w:p>
      <w:pPr>
        <w:pStyle w:val="FirstParagraph"/>
      </w:pPr>
      <w:r>
        <w:t xml:space="preserve">The project spans 20 months with quarterly milestones aligned to Barcelona’s annual infrastructure planning cycles:</w:t>
      </w:r>
    </w:p>
    <w:p>
      <w:pPr>
        <w:numPr>
          <w:ilvl w:val="0"/>
          <w:numId w:val="1004"/>
        </w:numPr>
        <w:pStyle w:val="Compact"/>
      </w:pPr>
      <w:r>
        <w:rPr>
          <w:bCs/>
          <w:b/>
        </w:rPr>
        <w:t xml:space="preserve">Months 1-3</w:t>
      </w:r>
      <w:r>
        <w:t xml:space="preserve">: Stakeholder mapping (Barcelona City Council, ACCI Catalunya, Welding Guild).</w:t>
      </w:r>
    </w:p>
    <w:p>
      <w:pPr>
        <w:numPr>
          <w:ilvl w:val="0"/>
          <w:numId w:val="1004"/>
        </w:numPr>
        <w:pStyle w:val="Compact"/>
      </w:pPr>
      <w:r>
        <w:rPr>
          <w:bCs/>
          <w:b/>
        </w:rPr>
        <w:t xml:space="preserve">Months 4-8</w:t>
      </w:r>
      <w:r>
        <w:t xml:space="preserve">: Baseline data collection from 3 city-led projects.</w:t>
      </w:r>
    </w:p>
    <w:p>
      <w:pPr>
        <w:numPr>
          <w:ilvl w:val="0"/>
          <w:numId w:val="1004"/>
        </w:numPr>
        <w:pStyle w:val="Compact"/>
      </w:pPr>
      <w:r>
        <w:rPr>
          <w:bCs/>
          <w:b/>
        </w:rPr>
        <w:t xml:space="preserve">Months 9-16</w:t>
      </w:r>
      <w:r>
        <w:t xml:space="preserve">: Lab validation and AI tool development at ICT Barcelona.</w:t>
      </w:r>
    </w:p>
    <w:p>
      <w:pPr>
        <w:numPr>
          <w:ilvl w:val="0"/>
          <w:numId w:val="1004"/>
        </w:numPr>
        <w:pStyle w:val="Compact"/>
      </w:pPr>
      <w:r>
        <w:rPr>
          <w:bCs/>
          <w:b/>
        </w:rPr>
        <w:t xml:space="preserve">Months 17-20</w:t>
      </w:r>
      <w:r>
        <w:t xml:space="preserve">: Pilots, impact assessment, and protocol finalization for municipal adoption.</w:t>
      </w:r>
    </w:p>
    <w:bookmarkEnd w:id="26"/>
    <w:bookmarkStart w:id="27" w:name="conclusion"/>
    <w:p>
      <w:pPr>
        <w:pStyle w:val="Heading2"/>
      </w:pPr>
      <w:r>
        <w:t xml:space="preserve">8. Conclusion</w:t>
      </w:r>
    </w:p>
    <w:p>
      <w:pPr>
        <w:pStyle w:val="FirstParagraph"/>
      </w:pPr>
      <w:r>
        <w:t xml:space="preserve">This Research Proposal addresses a critical nexus of technology, labor, and sustainability within Spain Barcelona’s urban fabric. By centering the</w:t>
      </w:r>
      <w:r>
        <w:t xml:space="preserve"> </w:t>
      </w:r>
      <w:r>
        <w:rPr>
          <w:bCs/>
          <w:b/>
        </w:rPr>
        <w:t xml:space="preserve">Welder</w:t>
      </w:r>
      <w:r>
        <w:t xml:space="preserve"> </w:t>
      </w:r>
      <w:r>
        <w:t xml:space="preserve">in co-creation—rather than treating them as an implementer—we unlock solutions that are both technically robust and socially embedded. The outcomes will provide Barcelona with actionable blueprints to accelerate its carbon-neutral transition while strengthening its industrial workforce. As Spain's most dynamic city, Barcelona has the infrastructure to pioneer welding innovation that can scale across Southern Europe. This research is not merely about joining the European green economy; it’s about defining it from Barcelona’s unique perspective.</w:t>
      </w:r>
    </w:p>
    <w:p>
      <w:pPr>
        <w:pStyle w:val="BodyText"/>
      </w:pPr>
      <w:r>
        <w:rPr>
          <w:bCs/>
          <w:b/>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Welding Technology for Sustainable Infrastructure in Spain Barcelona</dc:title>
  <dc:creator/>
  <dc:language>en</dc:language>
  <cp:keywords/>
  <dcterms:created xsi:type="dcterms:W3CDTF">2026-07-20T21:17:01Z</dcterms:created>
  <dcterms:modified xsi:type="dcterms:W3CDTF">2026-07-20T21:17:01Z</dcterms:modified>
</cp:coreProperties>
</file>

<file path=docProps/custom.xml><?xml version="1.0" encoding="utf-8"?>
<Properties xmlns="http://schemas.openxmlformats.org/officeDocument/2006/custom-properties" xmlns:vt="http://schemas.openxmlformats.org/officeDocument/2006/docPropsVTypes"/>
</file>