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Competencies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Spain</w:t>
      </w:r>
      <w:r>
        <w:t xml:space="preserve"> </w:t>
      </w:r>
      <w:r>
        <w:t xml:space="preserve">Valencia</w:t>
      </w:r>
    </w:p>
    <w:bookmarkStart w:id="27" w:name="X52852fa6a4935d9521bf6861561ec7e69e5d645"/>
    <w:p>
      <w:pPr>
        <w:pStyle w:val="Heading1"/>
      </w:pPr>
      <w:r>
        <w:t xml:space="preserve">Research Proposal: Advancing Welder Competencies for Sustainable Industrial Growth in Spain Valencia</w:t>
      </w:r>
    </w:p>
    <w:bookmarkStart w:id="20" w:name="abstract"/>
    <w:p>
      <w:pPr>
        <w:pStyle w:val="Heading2"/>
      </w:pPr>
      <w:r>
        <w:t xml:space="preserve">Abstract</w:t>
      </w:r>
    </w:p>
    <w:p>
      <w:pPr>
        <w:pStyle w:val="FirstParagraph"/>
      </w:pPr>
      <w:r>
        <w:t xml:space="preserve">This research proposal outlines a critical investigation into the evolving role of the welder within the industrial landscape of Spain Valencia. Focusing on technological adaptation, sustainability integration, and workforce development, this study addresses a pressing gap identified by Valencian industry leaders and academic institutions. With Valencia serving as a pivotal hub for shipbuilding, renewable energy infrastructure, and advanced manufacturing in Spain, this research will develop evidence-based strategies to enhance welder proficiency while aligning with regional economic priorities and EU green transition mandates. The proposed project directly responds to the urgent need for skilled welders capable of handling modern materials and processes in the unique Valencian context.</w:t>
      </w:r>
    </w:p>
    <w:bookmarkEnd w:id="20"/>
    <w:bookmarkStart w:id="21" w:name="X28014d3d1f6352a1cc3c1fa561c9f9da7fb77f9"/>
    <w:p>
      <w:pPr>
        <w:pStyle w:val="Heading2"/>
      </w:pPr>
      <w:r>
        <w:t xml:space="preserve">1. Introduction: The Strategic Imperative of Welder Excellence in Spain Valencia</w:t>
      </w:r>
    </w:p>
    <w:p>
      <w:pPr>
        <w:pStyle w:val="FirstParagraph"/>
      </w:pPr>
      <w:r>
        <w:t xml:space="preserve">Spain Valencia stands as a cornerstone of industrial activity within Spain, hosting significant operations across shipyards (notably at the Port of Valencia), renewable energy component manufacturing, and automotive supply chains. The welder remains an indispensable technical professional in these sectors, forming the backbone of structural integrity for critical infrastructure. However, rapid advancements in welding technologies (such as laser hybrid welding and robotic automation), stringent EU environmental regulations (e.g., REACH, Circular Economy Action Plan), and the region's ambitious decarbonization targets present both opportunities and challenges for Valencian welders. Current training paradigms often lag behind these shifts, creating a skills mismatch that threatens productivity, quality, and Spain Valencia's competitive edge in key export markets. This research proposal directly tackles this gap by investigating how to future-proof the welder role within the specific socio-economic and industrial ecosystem of Valencia.</w:t>
      </w:r>
    </w:p>
    <w:bookmarkEnd w:id="21"/>
    <w:bookmarkStart w:id="22" w:name="Xdf57f314e59cb0c64760117fbe5f30fd6c6554a"/>
    <w:p>
      <w:pPr>
        <w:pStyle w:val="Heading2"/>
      </w:pPr>
      <w:r>
        <w:t xml:space="preserve">2. Problem Statement: Bridging the Skills Gap in Valencian Welding</w:t>
      </w:r>
    </w:p>
    <w:p>
      <w:pPr>
        <w:pStyle w:val="FirstParagraph"/>
      </w:pPr>
      <w:r>
        <w:t xml:space="preserve">Recent industry surveys conducted across Valencian industrial clusters (including those affiliated with Generalitat Valenciana and Cámara Oficial de Comercio) consistently identify a critical shortage of welders possessing advanced skills in new materials (e.g., high-strength steels, aluminum alloys for solar trackers), precision welding techniques for thin-gauge components, and the ability to integrate with Industry 4.0 systems (like IoT-enabled welding monitoring). Furthermore, the transition towards sustainable practices – utilizing low-emission processes and recyclable materials – demands new competencies not adequately covered in traditional welder training programs prevalent in Spain Valencia. This skills deficit is hindering local companies' ability to secure major contracts, particularly in green hydrogen infrastructure and offshore wind projects where Valencian shipyards are increasingly bidding. The consequence is reduced competitiveness, potential project delays, and a risk of skilled labor migration away from the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welding practices, technologies in use, and specific skill requirements within key Valencian industrial sectors (shipbuilding, renewables, advanced manufacturing) over the next 5 years.</w:t>
      </w:r>
    </w:p>
    <w:p>
      <w:pPr>
        <w:numPr>
          <w:ilvl w:val="0"/>
          <w:numId w:val="1001"/>
        </w:numPr>
        <w:pStyle w:val="Compact"/>
      </w:pPr>
      <w:r>
        <w:t xml:space="preserve">To identify the precise technical competencies and knowledge gaps of existing welders in Spain Valencia regarding sustainable welding processes and modern materials.</w:t>
      </w:r>
    </w:p>
    <w:p>
      <w:pPr>
        <w:numPr>
          <w:ilvl w:val="0"/>
          <w:numId w:val="1001"/>
        </w:numPr>
        <w:pStyle w:val="Compact"/>
      </w:pPr>
      <w:r>
        <w:t xml:space="preserve">To co-develop with industry partners (e.g., Navantia, local renewable energy firms) and vocational training centers (e.g., IFAPA, IES institutions in Valencia city, Gandía) a modular, regionally tailored upskilling framework for the welder profession.</w:t>
      </w:r>
    </w:p>
    <w:p>
      <w:pPr>
        <w:numPr>
          <w:ilvl w:val="0"/>
          <w:numId w:val="1001"/>
        </w:numPr>
        <w:pStyle w:val="Compact"/>
      </w:pPr>
      <w:r>
        <w:t xml:space="preserve">To evaluate the economic and environmental impact of implementing targeted welder training programs on Valencian industrial productivity and carbon footprint reduction.</w:t>
      </w:r>
    </w:p>
    <w:bookmarkEnd w:id="23"/>
    <w:bookmarkStart w:id="24" w:name="methodology"/>
    <w:p>
      <w:pPr>
        <w:pStyle w:val="Heading2"/>
      </w:pPr>
      <w:r>
        <w:t xml:space="preserve">4. Methodology</w:t>
      </w:r>
    </w:p>
    <w:p>
      <w:pPr>
        <w:pStyle w:val="FirstParagraph"/>
      </w:pPr>
      <w:r>
        <w:t xml:space="preserve">This mixed-methods research will combine quantitative industry analysis with qualitative practitioner engagement. Phase 1 involves a structured survey distributed across 150+ companies in Spain Valencia, assessing current welding technology adoption and skill needs. Phase 2 employs focus groups and in-depth interviews with 30+ certified welders, welding supervisors, and HR managers from major Valencian firms to explore practical challenges and training preferences. Phase 3 will involve collaboration with the University of Valencia (Departament d'Enginyeria Mecànica) and local vocational centers to design pilot training modules focused on sustainable techniques (e.g., optimized gas shielding for lower emissions, repair welding for circular economy) using Valencian industry case studies. Finally, a 12-month pilot program in two selected industrial zones within Valencia will be implemented and evaluated through pre- and post-assessment of welder skills, project quality metrics, and environmental data (e.g., CO2 reduction per weld joint).</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proposal promises tangible outcomes directly beneficial to Spain Valencia's industrial future. The primary output will be a validated "Valencian Welder Competency Framework for 2030," integrating sustainable practices into core welding standards. This framework will provide actionable guidance for educational institutions to update curricula, ensuring welders entering the workforce in Spain Valencia possess the relevant skills from day one. For industry, it offers a roadmap to reduce defects, improve production efficiency (estimated at 15-20% through optimized processes), and enhance compliance with environmental regulations – crucial for accessing EU Green Deal funding streams. Crucially, by focusing on upskilling the existing Valencian welder workforce rather than relying solely on recruitment from outside the region, this research directly supports regional economic resilience and social cohesion within Spain Valencia. The project will also generate a practical toolkit for welding quality control in sustainable projects, applicable across similar industrial hubs in Spain and beyond.</w:t>
      </w:r>
    </w:p>
    <w:bookmarkEnd w:id="25"/>
    <w:bookmarkStart w:id="26" w:name="Xaecf7e57dc1eb3601a83d0a68fa4cca951d9c5d"/>
    <w:p>
      <w:pPr>
        <w:pStyle w:val="Heading2"/>
      </w:pPr>
      <w:r>
        <w:t xml:space="preserve">6. Conclusion: Investing in Valencia's Welding Future</w:t>
      </w:r>
    </w:p>
    <w:p>
      <w:pPr>
        <w:pStyle w:val="FirstParagraph"/>
      </w:pPr>
      <w:r>
        <w:t xml:space="preserve">The welder is not merely a technician; they are a critical catalyst for innovation, safety, and sustainability within the dynamic industrial heartland of Spain Valencia. This research proposal addresses an urgent, region-specific need that transcends simple training needs – it is about securing the foundation for Valencian industry's participation in the global green economy. By strategically investing in the evolving capabilities of the welder within Spain Valencia's unique context, this project offers a scalable model for workforce development that aligns with national and European strategic goals. The outcomes will empower Valencian welders to become leaders in sustainable fabrication, directly contributing to Spain Valencia's reputation as a forward-thinking industrial leader and ensuring its continued prosperity in the decades ahead. This research is not just about welding; it is about welding together a more skilled, competitive, and sustainable future for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Competencies for Sustainable Industrial Growth in Spain Valencia</dc:title>
  <dc:creator/>
  <dc:language>en</dc:language>
  <cp:keywords/>
  <dcterms:created xsi:type="dcterms:W3CDTF">2025-12-11T06:52:27Z</dcterms:created>
  <dcterms:modified xsi:type="dcterms:W3CDTF">2025-12-11T06:52:27Z</dcterms:modified>
</cp:coreProperties>
</file>

<file path=docProps/custom.xml><?xml version="1.0" encoding="utf-8"?>
<Properties xmlns="http://schemas.openxmlformats.org/officeDocument/2006/custom-properties" xmlns:vt="http://schemas.openxmlformats.org/officeDocument/2006/docPropsVTypes"/>
</file>