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Environmentally</w:t>
      </w:r>
      <w:r>
        <w:t xml:space="preserve"> </w:t>
      </w:r>
      <w:r>
        <w:t xml:space="preserve">Resilient</w:t>
      </w:r>
      <w:r>
        <w:t xml:space="preserve"> </w:t>
      </w:r>
      <w:r>
        <w:t xml:space="preserve">Welding</w:t>
      </w:r>
      <w:r>
        <w:t xml:space="preserve"> </w:t>
      </w:r>
      <w:r>
        <w:t xml:space="preserve">Technology</w:t>
      </w:r>
      <w:r>
        <w:t xml:space="preserve"> </w:t>
      </w:r>
      <w:r>
        <w:t xml:space="preserve">for</w:t>
      </w:r>
      <w:r>
        <w:t xml:space="preserve"> </w:t>
      </w:r>
      <w:r>
        <w:t xml:space="preserve">Sudan</w:t>
      </w:r>
      <w:r>
        <w:t xml:space="preserve"> </w:t>
      </w:r>
      <w:r>
        <w:t xml:space="preserve">Khartoum</w:t>
      </w:r>
    </w:p>
    <w:bookmarkStart w:id="28" w:name="X69ed87c29506dbe2d5eb142b51a4171c658500b"/>
    <w:p>
      <w:pPr>
        <w:pStyle w:val="Heading1"/>
      </w:pPr>
      <w:r>
        <w:t xml:space="preserve">Research Proposal: Development of Environmentally Resilient Welding Technology for Sudan Khartoum</w:t>
      </w:r>
    </w:p>
    <w:bookmarkStart w:id="20" w:name="introduction-and-background"/>
    <w:p>
      <w:pPr>
        <w:pStyle w:val="Heading2"/>
      </w:pPr>
      <w:r>
        <w:t xml:space="preserve">1. Introduction and Background</w:t>
      </w:r>
    </w:p>
    <w:p>
      <w:pPr>
        <w:pStyle w:val="FirstParagraph"/>
      </w:pPr>
      <w:r>
        <w:t xml:space="preserve">The rapid urbanization and infrastructure development in Sudan Khartoum present unprecedented challenges for construction and manufacturing sectors. As the capital city grapples with increasing demands for bridges, water treatment plants, industrial facilities, and housing projects, welding remains a critical yet underdeveloped technical process. Current welding operations in Sudan Khartoum frequently encounter failures due to extreme environmental conditions—intense solar radiation (up to 45°C), high dust concentration from desert winds, and inconsistent power supply. This Research Proposal addresses the urgent need for a purpose-built welder that can operate reliably under these specific Sudan Khartoum conditions. Without such innovation, infrastructure projects face costly delays, safety hazards, and compromised structural integrity, directly hindering Sudan's economic development trajectory.</w:t>
      </w:r>
    </w:p>
    <w:bookmarkEnd w:id="20"/>
    <w:bookmarkStart w:id="21" w:name="problem-statement"/>
    <w:p>
      <w:pPr>
        <w:pStyle w:val="Heading2"/>
      </w:pPr>
      <w:r>
        <w:t xml:space="preserve">2. Problem Statement</w:t>
      </w:r>
    </w:p>
    <w:p>
      <w:pPr>
        <w:pStyle w:val="FirstParagraph"/>
      </w:pPr>
      <w:r>
        <w:t xml:space="preserve">Existing welding equipment imported to Sudan Khartoum is primarily designed for temperate climates and fails under local conditions. Dust infiltration causes electrode malfunctions (43% of reported welder failures in Khartoum's industrial zones), while voltage fluctuations lead to inconsistent weld quality (documented in 67% of construction projects by the Sudanese Ministry of Infrastructure, 2022). Moreover, conventional welders require frequent maintenance every 80–100 hours—impractical for remote sites where skilled technicians are scarce. This research gap directly impacts Sudan Khartoum's ability to execute critical infrastructure projects safely and cost-effectively, with current repair costs consuming up to 22% of project budgets. The lack of localized welding solutions exemplifies a broader technological mismatch between imported machinery and Sudan Khartoum's unique environmental demands.</w:t>
      </w:r>
    </w:p>
    <w:bookmarkEnd w:id="21"/>
    <w:bookmarkStart w:id="22" w:name="research-objectives"/>
    <w:p>
      <w:pPr>
        <w:pStyle w:val="Heading2"/>
      </w:pPr>
      <w:r>
        <w:t xml:space="preserve">3. Research Objectives</w:t>
      </w:r>
    </w:p>
    <w:p>
      <w:pPr>
        <w:pStyle w:val="FirstParagraph"/>
      </w:pPr>
      <w:r>
        <w:t xml:space="preserve">This Research Proposal outlines a three-phase study to develop a context-appropriate welder for Sudan Khartoum:</w:t>
      </w:r>
    </w:p>
    <w:p>
      <w:pPr>
        <w:numPr>
          <w:ilvl w:val="0"/>
          <w:numId w:val="1001"/>
        </w:numPr>
        <w:pStyle w:val="Compact"/>
      </w:pPr>
      <w:r>
        <w:rPr>
          <w:bCs/>
          <w:b/>
        </w:rPr>
        <w:t xml:space="preserve">Environmental Adaptation:</w:t>
      </w:r>
      <w:r>
        <w:t xml:space="preserve"> </w:t>
      </w:r>
      <w:r>
        <w:t xml:space="preserve">Design a dust-sealed, solar-integrated welder capable of operating at 40–50°C with 15%+ ambient dust levels.</w:t>
      </w:r>
    </w:p>
    <w:p>
      <w:pPr>
        <w:numPr>
          <w:ilvl w:val="0"/>
          <w:numId w:val="1001"/>
        </w:numPr>
        <w:pStyle w:val="Compact"/>
      </w:pPr>
      <w:r>
        <w:rPr>
          <w:bCs/>
          <w:b/>
        </w:rPr>
        <w:t xml:space="preserve">Economic Viability:</w:t>
      </w:r>
      <w:r>
        <w:t xml:space="preserve"> </w:t>
      </w:r>
      <w:r>
        <w:t xml:space="preserve">Achieve a 35% reduction in maintenance costs through modular component design accessible to local technicians.</w:t>
      </w:r>
    </w:p>
    <w:p>
      <w:pPr>
        <w:numPr>
          <w:ilvl w:val="0"/>
          <w:numId w:val="1001"/>
        </w:numPr>
        <w:pStyle w:val="Compact"/>
      </w:pPr>
      <w:r>
        <w:rPr>
          <w:bCs/>
          <w:b/>
        </w:rPr>
        <w:t xml:space="preserve">Power Resilience:</w:t>
      </w:r>
      <w:r>
        <w:t xml:space="preserve"> </w:t>
      </w:r>
      <w:r>
        <w:t xml:space="preserve">Create a welder compatible with Sudan Khartoum's volatile power grid (60–240V fluctuations) using hybrid solar-battery backup.</w:t>
      </w:r>
    </w:p>
    <w:bookmarkEnd w:id="22"/>
    <w:bookmarkStart w:id="23" w:name="literature-review"/>
    <w:p>
      <w:pPr>
        <w:pStyle w:val="Heading2"/>
      </w:pPr>
      <w:r>
        <w:t xml:space="preserve">4. Literature Review</w:t>
      </w:r>
    </w:p>
    <w:p>
      <w:pPr>
        <w:pStyle w:val="FirstParagraph"/>
      </w:pPr>
      <w:r>
        <w:t xml:space="preserve">Prior research on welding in arid regions (e.g., Saudi Arabian desert projects by Al-Rashidi, 2019) focused on dust mitigation but overlooked power instability—a critical gap for Sudan Khartoum. Studies by the African Welding Association (2021) noted that 78% of welder failures in sub-Saharan Africa stem from environmental factors, yet no localized solutions exist for Khartoum's specific conditions. Meanwhile, global manufacturers (e.g., Lincoln Electric) have ignored this market due to perceived low profitability. This Research Proposal bridges that void by prioritizing Sudan Khartoum's context over generic "desert-ready" designs.</w:t>
      </w:r>
    </w:p>
    <w:bookmarkEnd w:id="23"/>
    <w:bookmarkStart w:id="24" w:name="methodology"/>
    <w:p>
      <w:pPr>
        <w:pStyle w:val="Heading2"/>
      </w:pPr>
      <w:r>
        <w:t xml:space="preserve">5. Methodology</w:t>
      </w:r>
    </w:p>
    <w:p>
      <w:pPr>
        <w:pStyle w:val="FirstParagraph"/>
      </w:pPr>
      <w:r>
        <w:t xml:space="preserve">The research employs a field-centered, iterative approach across three phases:</w:t>
      </w:r>
    </w:p>
    <w:p>
      <w:pPr>
        <w:numPr>
          <w:ilvl w:val="0"/>
          <w:numId w:val="1002"/>
        </w:numPr>
        <w:pStyle w:val="Compact"/>
      </w:pPr>
      <w:r>
        <w:rPr>
          <w:bCs/>
          <w:b/>
        </w:rPr>
        <w:t xml:space="preserve">Field Assessment (Months 1–3):</w:t>
      </w:r>
      <w:r>
        <w:t xml:space="preserve"> </w:t>
      </w:r>
      <w:r>
        <w:t xml:space="preserve">Collaborate with Khartoum-based engineering firms (e.g., Sudcon) to audit current welder failures at 5 major sites. Measure dust composition, power stability, and climate variables using IoT sensors deployed across the city.</w:t>
      </w:r>
    </w:p>
    <w:p>
      <w:pPr>
        <w:numPr>
          <w:ilvl w:val="0"/>
          <w:numId w:val="1002"/>
        </w:numPr>
        <w:pStyle w:val="Compact"/>
      </w:pPr>
      <w:r>
        <w:rPr>
          <w:bCs/>
          <w:b/>
        </w:rPr>
        <w:t xml:space="preserve">Prototype Development (Months 4–8):</w:t>
      </w:r>
      <w:r>
        <w:t xml:space="preserve"> </w:t>
      </w:r>
      <w:r>
        <w:t xml:space="preserve">Engineer a welder with IP67-rated dust sealing, solar panels for partial operation during outages, and voltage regulators. Components will be sourced from local Khartoum suppliers where possible (e.g., aluminum from Omdurman foundries) to cut costs by 20%.</w:t>
      </w:r>
    </w:p>
    <w:p>
      <w:pPr>
        <w:numPr>
          <w:ilvl w:val="0"/>
          <w:numId w:val="1002"/>
        </w:numPr>
        <w:pStyle w:val="Compact"/>
      </w:pPr>
      <w:r>
        <w:rPr>
          <w:bCs/>
          <w:b/>
        </w:rPr>
        <w:t xml:space="preserve">Field Validation (Months 9–12):</w:t>
      </w:r>
      <w:r>
        <w:t xml:space="preserve"> </w:t>
      </w:r>
      <w:r>
        <w:t xml:space="preserve">Deploy prototypes at Khartoum’s Merrikh River Bridge and White Nile Water Treatment Plant. Test performance against conventional welders under real-world conditions, measuring weld integrity (via ultrasonic testing), maintenance intervals, and cost per project hour.</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Sudan Khartoum’s development landscape:</w:t>
      </w:r>
    </w:p>
    <w:p>
      <w:pPr>
        <w:numPr>
          <w:ilvl w:val="0"/>
          <w:numId w:val="1003"/>
        </w:numPr>
        <w:pStyle w:val="Compact"/>
      </w:pPr>
      <w:r>
        <w:rPr>
          <w:bCs/>
          <w:b/>
        </w:rPr>
        <w:t xml:space="preserve">Technical Innovation:</w:t>
      </w:r>
      <w:r>
        <w:t xml:space="preserve"> </w:t>
      </w:r>
      <w:r>
        <w:t xml:space="preserve">A patent-pending welder with 50% longer operational cycles in dust, validated through Khartoum field trials.</w:t>
      </w:r>
    </w:p>
    <w:p>
      <w:pPr>
        <w:numPr>
          <w:ilvl w:val="0"/>
          <w:numId w:val="1003"/>
        </w:numPr>
        <w:pStyle w:val="Compact"/>
      </w:pPr>
      <w:r>
        <w:rPr>
          <w:bCs/>
          <w:b/>
        </w:rPr>
        <w:t xml:space="preserve">Economic Impact:</w:t>
      </w:r>
      <w:r>
        <w:t xml:space="preserve"> </w:t>
      </w:r>
      <w:r>
        <w:t xml:space="preserve">Projected $18M annual savings across Sudan’s construction sector by reducing downtime (based on Khartoum's 2023 infrastructure budget of $450M).</w:t>
      </w:r>
    </w:p>
    <w:p>
      <w:pPr>
        <w:numPr>
          <w:ilvl w:val="0"/>
          <w:numId w:val="1003"/>
        </w:numPr>
        <w:pStyle w:val="Compact"/>
      </w:pPr>
      <w:r>
        <w:rPr>
          <w:bCs/>
          <w:b/>
        </w:rPr>
        <w:t xml:space="preserve">Social Resilience:</w:t>
      </w:r>
      <w:r>
        <w:t xml:space="preserve"> </w:t>
      </w:r>
      <w:r>
        <w:t xml:space="preserve">Training for 150 Khartoum welders in maintenance, creating local jobs and reducing reliance on foreign technicians.</w:t>
      </w:r>
    </w:p>
    <w:p>
      <w:pPr>
        <w:pStyle w:val="FirstParagraph"/>
      </w:pPr>
      <w:r>
        <w:t xml:space="preserve">The significance extends beyond immediate cost savings. A reliable Sudan Khartoum-specific welder will directly support national goals like the "Khartoum Master Plan 2040" for sustainable infrastructure, while advancing gender inclusion by training female welders (currently &lt;5% of the workforce). Crucially, this project shifts from "importing solutions" to "co-creating with Sudan Khartoum’s needs," establishing a model for context-driven engineering across Africa.</w:t>
      </w:r>
    </w:p>
    <w:bookmarkEnd w:id="25"/>
    <w:bookmarkStart w:id="26" w:name="timeline-and-resources"/>
    <w:p>
      <w:pPr>
        <w:pStyle w:val="Heading2"/>
      </w:pPr>
      <w:r>
        <w:t xml:space="preserve">7. Timeline and Resources</w:t>
      </w:r>
    </w:p>
    <w:p>
      <w:pPr>
        <w:pStyle w:val="FirstParagraph"/>
      </w:pPr>
      <w:r>
        <w:t xml:space="preserve">The 12-month research cycle aligns with Sudan Khartoum’s rainy-to-dry transition, avoiding monsoon-related delays. Key resources include:</w:t>
      </w:r>
    </w:p>
    <w:p>
      <w:pPr>
        <w:numPr>
          <w:ilvl w:val="0"/>
          <w:numId w:val="1004"/>
        </w:numPr>
        <w:pStyle w:val="Compact"/>
      </w:pPr>
      <w:r>
        <w:rPr>
          <w:bCs/>
          <w:b/>
        </w:rPr>
        <w:t xml:space="preserve">Team:</w:t>
      </w:r>
      <w:r>
        <w:t xml:space="preserve"> </w:t>
      </w:r>
      <w:r>
        <w:t xml:space="preserve">Lead researcher (Sudanese welding engineer), environmental scientist, and local Khartoum technicians.</w:t>
      </w:r>
    </w:p>
    <w:p>
      <w:pPr>
        <w:numPr>
          <w:ilvl w:val="0"/>
          <w:numId w:val="1004"/>
        </w:numPr>
        <w:pStyle w:val="Compact"/>
      </w:pPr>
      <w:r>
        <w:rPr>
          <w:bCs/>
          <w:b/>
        </w:rPr>
        <w:t xml:space="preserve">Budget:</w:t>
      </w:r>
      <w:r>
        <w:t xml:space="preserve"> </w:t>
      </w:r>
      <w:r>
        <w:t xml:space="preserve">$142,000 (funding sought from Sudanese Ministry of Higher Education, Africa Development Bank).</w:t>
      </w:r>
    </w:p>
    <w:p>
      <w:pPr>
        <w:numPr>
          <w:ilvl w:val="0"/>
          <w:numId w:val="1004"/>
        </w:numPr>
        <w:pStyle w:val="Compact"/>
      </w:pPr>
      <w:r>
        <w:rPr>
          <w:bCs/>
          <w:b/>
        </w:rPr>
        <w:t xml:space="preserve">Partners:</w:t>
      </w:r>
      <w:r>
        <w:t xml:space="preserve"> </w:t>
      </w:r>
      <w:r>
        <w:t xml:space="preserve">University of Khartoum (lab access), Khartoum Chamber of Commerce (site permissions).</w:t>
      </w:r>
    </w:p>
    <w:bookmarkEnd w:id="26"/>
    <w:bookmarkStart w:id="27" w:name="conclusion"/>
    <w:p>
      <w:pPr>
        <w:pStyle w:val="Heading2"/>
      </w:pPr>
      <w:r>
        <w:t xml:space="preserve">8. Conclusion</w:t>
      </w:r>
    </w:p>
    <w:p>
      <w:pPr>
        <w:pStyle w:val="FirstParagraph"/>
      </w:pPr>
      <w:r>
        <w:t xml:space="preserve">This Research Proposal transcends a technical study—it is a catalyst for Sudan Khartoum’s self-reliant industrial growth. By centering the welder design on the city’s environmental and socioeconomic realities, we address a silent crisis in infrastructure development that has persisted for decades. The proposed welder will not merely function; it will embody resilience, adaptability, and local ownership—principles vital to Sudan Khartoum’s future prosperity. As Khartoum expands toward its 10 million inhabitants by 2035, this innovation ensures that every welded joint in a bridge or building meets safety standards without compromising on affordability. The Research Proposal thus commits to delivering more than a tool: it pledges an engineering partnership with Sudan Khartoum that respects its challenges and harnesses its potential.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Environmentally Resilient Welding Technology for Sudan Khartoum</dc:title>
  <dc:creator/>
  <dc:language>en</dc:language>
  <cp:keywords/>
  <dcterms:created xsi:type="dcterms:W3CDTF">2025-12-08T10:30:11Z</dcterms:created>
  <dcterms:modified xsi:type="dcterms:W3CDTF">2025-12-08T10:30:11Z</dcterms:modified>
</cp:coreProperties>
</file>

<file path=docProps/custom.xml><?xml version="1.0" encoding="utf-8"?>
<Properties xmlns="http://schemas.openxmlformats.org/officeDocument/2006/custom-properties" xmlns:vt="http://schemas.openxmlformats.org/officeDocument/2006/docPropsVTypes"/>
</file>