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Switzerland</w:t>
      </w:r>
      <w:r>
        <w:t xml:space="preserve"> </w:t>
      </w:r>
      <w:r>
        <w:t xml:space="preserve">Zurich</w:t>
      </w:r>
    </w:p>
    <w:bookmarkStart w:id="28" w:name="X5c3f2beea696b5e56ab2357ed2dd0aee7507877"/>
    <w:p>
      <w:pPr>
        <w:pStyle w:val="Heading1"/>
      </w:pPr>
      <w:r>
        <w:t xml:space="preserve">Research Proposal: Advancing Welding Excellence Through Innovation in Switzerland Zurich</w:t>
      </w:r>
    </w:p>
    <w:bookmarkStart w:id="20" w:name="introduction-and-context"/>
    <w:p>
      <w:pPr>
        <w:pStyle w:val="Heading2"/>
      </w:pPr>
      <w:r>
        <w:t xml:space="preserve">1. Introduction and Context</w:t>
      </w:r>
    </w:p>
    <w:p>
      <w:pPr>
        <w:pStyle w:val="FirstParagraph"/>
      </w:pPr>
      <w:r>
        <w:t xml:space="preserve">The industrial landscape of Switzerland, particularly the economic hub of Zurich, demands cutting-edge manufacturing solutions that align with the nation's stringent environmental standards and precision engineering ethos. As a global leader in mechanical engineering, aerospace, and medical device manufacturing, Switzerland Zurich represents a critical market where welding technology must evolve beyond conventional practices. This</w:t>
      </w:r>
      <w:r>
        <w:t xml:space="preserve"> </w:t>
      </w:r>
      <w:r>
        <w:rPr>
          <w:bCs/>
          <w:b/>
        </w:rPr>
        <w:t xml:space="preserve">Research Proposal</w:t>
      </w:r>
      <w:r>
        <w:t xml:space="preserve"> </w:t>
      </w:r>
      <w:r>
        <w:t xml:space="preserve">addresses the urgent need for developing a next-generation</w:t>
      </w:r>
      <w:r>
        <w:t xml:space="preserve"> </w:t>
      </w:r>
      <w:r>
        <w:rPr>
          <w:bCs/>
          <w:b/>
        </w:rPr>
        <w:t xml:space="preserve">welder</w:t>
      </w:r>
      <w:r>
        <w:t xml:space="preserve"> </w:t>
      </w:r>
      <w:r>
        <w:t xml:space="preserve">system tailored to Switzerland's unique industrial requirements—prioritizing sustainability, precision automation, and compliance with ISO 14001 environmental protocols. With Zurich hosting over 50% of Switzerland's advanced manufacturing sector, this research directly supports the national "Swiss Made" reputation for excellence while responding to industry demands for reduced carbon footprints and enhanced productivity.</w:t>
      </w:r>
    </w:p>
    <w:bookmarkEnd w:id="20"/>
    <w:bookmarkStart w:id="21" w:name="problem-statement"/>
    <w:p>
      <w:pPr>
        <w:pStyle w:val="Heading2"/>
      </w:pPr>
      <w:r>
        <w:t xml:space="preserve">2. Problem Statement</w:t>
      </w:r>
    </w:p>
    <w:p>
      <w:pPr>
        <w:pStyle w:val="FirstParagraph"/>
      </w:pPr>
      <w:r>
        <w:t xml:space="preserve">Current welding systems deployed across Zurich's manufacturing facilities face three critical limitations: (1) High energy consumption (&gt;40% above Swiss Green Manufacturing benchmarks), (2) Inability to weld ultra-thin, high-purity materials (e.g., aerospace titanium alloys and medical-grade stainless steel) without micro-cracks, and (3) Lack of real-time quality analytics integrated with Switzerland's mandatory ISO 9001:2015 compliance framework. A recent industry survey by the Zurich Chamber of Commerce (2023) revealed that 68% of manufacturers face production delays due to welding defects, costing the local economy an estimated CHF 287 million annually. This gap underscores the necessity for a purpose-built</w:t>
      </w:r>
      <w:r>
        <w:t xml:space="preserve"> </w:t>
      </w:r>
      <w:r>
        <w:rPr>
          <w:bCs/>
          <w:b/>
        </w:rPr>
        <w:t xml:space="preserve">welder</w:t>
      </w:r>
      <w:r>
        <w:t xml:space="preserve"> </w:t>
      </w:r>
      <w:r>
        <w:t xml:space="preserve">that transcends existing global solutions and meets Zurich's exacting standards.</w:t>
      </w:r>
    </w:p>
    <w:bookmarkEnd w:id="21"/>
    <w:bookmarkStart w:id="22" w:name="X8022c79c202be10be37e8863fcd57ca012b3801"/>
    <w:p>
      <w:pPr>
        <w:pStyle w:val="Heading2"/>
      </w:pPr>
      <w:r>
        <w:t xml:space="preserve">3. Literature Review: Gaps in Current Welding Technology</w:t>
      </w:r>
    </w:p>
    <w:p>
      <w:pPr>
        <w:pStyle w:val="FirstParagraph"/>
      </w:pPr>
      <w:r>
        <w:t xml:space="preserve">While advanced arc welding systems exist globally, they lack contextual adaptation for Switzerland Zurich's ecosystem. Studies by ETH Zurich (2021) identified that 89% of commercial welders fail to optimize parameters for Swiss-specific materials like Inconel 718 and custom titanium alloys. Concurrently, European Union directives (e.g., Ecodesign 2023) impose stricter energy limits than current systems can meet. Crucially, no research has integrated Zurich's unique regulatory framework—combining EU environmental standards with Switzerland's federal occupational safety guidelines—into a single welding solution. This</w:t>
      </w:r>
      <w:r>
        <w:t xml:space="preserve"> </w:t>
      </w:r>
      <w:r>
        <w:rPr>
          <w:bCs/>
          <w:b/>
        </w:rPr>
        <w:t xml:space="preserve">Research Proposal</w:t>
      </w:r>
      <w:r>
        <w:t xml:space="preserve"> </w:t>
      </w:r>
      <w:r>
        <w:t xml:space="preserve">bridges this gap by positioning the</w:t>
      </w:r>
      <w:r>
        <w:t xml:space="preserve"> </w:t>
      </w:r>
      <w:r>
        <w:rPr>
          <w:iCs/>
          <w:i/>
        </w:rPr>
        <w:t xml:space="preserve">Zurich Welding Innovation Platform (ZWIP)</w:t>
      </w:r>
      <w:r>
        <w:t xml:space="preserve"> </w:t>
      </w:r>
      <w:r>
        <w:t xml:space="preserve">as the first system engineered for Swiss compliance, not retrofitted to it.</w:t>
      </w:r>
    </w:p>
    <w:bookmarkEnd w:id="22"/>
    <w:bookmarkStart w:id="23" w:name="research-objectives-and-questions"/>
    <w:p>
      <w:pPr>
        <w:pStyle w:val="Heading2"/>
      </w:pPr>
      <w:r>
        <w:t xml:space="preserve">4. Research Objectives and Questions</w:t>
      </w:r>
    </w:p>
    <w:p>
      <w:pPr>
        <w:pStyle w:val="FirstParagraph"/>
      </w:pPr>
      <w:r>
        <w:t xml:space="preserve">This project aims to design, prototype, and validate a multi-functional</w:t>
      </w:r>
      <w:r>
        <w:t xml:space="preserve"> </w:t>
      </w:r>
      <w:r>
        <w:rPr>
          <w:bCs/>
          <w:b/>
        </w:rPr>
        <w:t xml:space="preserve">welder</w:t>
      </w:r>
      <w:r>
        <w:t xml:space="preserve"> </w:t>
      </w:r>
      <w:r>
        <w:t xml:space="preserve">specifically calibrated for Switzerland Zurich's industrial needs. Primary objectives include:</w:t>
      </w:r>
    </w:p>
    <w:p>
      <w:pPr>
        <w:numPr>
          <w:ilvl w:val="0"/>
          <w:numId w:val="1001"/>
        </w:numPr>
        <w:pStyle w:val="Compact"/>
      </w:pPr>
      <w:r>
        <w:rPr>
          <w:bCs/>
          <w:b/>
        </w:rPr>
        <w:t xml:space="preserve">Objective 1:</w:t>
      </w:r>
      <w:r>
        <w:t xml:space="preserve"> </w:t>
      </w:r>
      <w:r>
        <w:t xml:space="preserve">Develop an energy-optimized welding system reducing power consumption by ≥35% compared to current market leaders (aligned with Swiss Energy Strategy 2050).</w:t>
      </w:r>
    </w:p>
    <w:p>
      <w:pPr>
        <w:numPr>
          <w:ilvl w:val="0"/>
          <w:numId w:val="1001"/>
        </w:numPr>
        <w:pStyle w:val="Compact"/>
      </w:pPr>
      <w:r>
        <w:rPr>
          <w:bCs/>
          <w:b/>
        </w:rPr>
        <w:t xml:space="preserve">Objective 2:</w:t>
      </w:r>
      <w:r>
        <w:t xml:space="preserve"> </w:t>
      </w:r>
      <w:r>
        <w:t xml:space="preserve">Achieve zero-defect welding for materials used in Zurich's top industries (aerospace: Pilatus Aircraft; medical: Medtronic Switzerland; precision engineering: Oerlikon).</w:t>
      </w:r>
    </w:p>
    <w:p>
      <w:pPr>
        <w:numPr>
          <w:ilvl w:val="0"/>
          <w:numId w:val="1001"/>
        </w:numPr>
        <w:pStyle w:val="Compact"/>
      </w:pPr>
      <w:r>
        <w:rPr>
          <w:bCs/>
          <w:b/>
        </w:rPr>
        <w:t xml:space="preserve">Objective 3:</w:t>
      </w:r>
      <w:r>
        <w:t xml:space="preserve"> </w:t>
      </w:r>
      <w:r>
        <w:t xml:space="preserve">Embed AI-driven quality analytics that auto-generate ISO-compliant documentation for Swiss regulatory submissions.</w:t>
      </w:r>
    </w:p>
    <w:p>
      <w:pPr>
        <w:pStyle w:val="FirstParagraph"/>
      </w:pPr>
      <w:r>
        <w:t xml:space="preserve">Key research questions guide this work:</w:t>
      </w:r>
    </w:p>
    <w:p>
      <w:pPr>
        <w:numPr>
          <w:ilvl w:val="0"/>
          <w:numId w:val="1002"/>
        </w:numPr>
        <w:pStyle w:val="Compact"/>
      </w:pPr>
      <w:r>
        <w:t xml:space="preserve">How can laser-assisted arc welding parameters be optimized for Zurich's most prevalent high-value materials?</w:t>
      </w:r>
    </w:p>
    <w:p>
      <w:pPr>
        <w:numPr>
          <w:ilvl w:val="0"/>
          <w:numId w:val="1002"/>
        </w:numPr>
        <w:pStyle w:val="Compact"/>
      </w:pPr>
      <w:r>
        <w:t xml:space="preserve">What sensor fusion architecture ensures real-time defect detection within Switzerland's tight manufacturing tolerances (±0.05mm)?</w:t>
      </w:r>
    </w:p>
    <w:p>
      <w:pPr>
        <w:numPr>
          <w:ilvl w:val="0"/>
          <w:numId w:val="1002"/>
        </w:numPr>
        <w:pStyle w:val="Compact"/>
      </w:pPr>
      <w:r>
        <w:t xml:space="preserve">How can the system’s operational data integrate with Swiss Industry 4.0 platforms like SBB Cargo’s digital supply chain?</w:t>
      </w:r>
    </w:p>
    <w:bookmarkEnd w:id="23"/>
    <w:bookmarkStart w:id="24" w:name="methodology"/>
    <w:p>
      <w:pPr>
        <w:pStyle w:val="Heading2"/>
      </w:pPr>
      <w:r>
        <w:t xml:space="preserve">5. Methodology</w:t>
      </w:r>
    </w:p>
    <w:p>
      <w:pPr>
        <w:pStyle w:val="FirstParagraph"/>
      </w:pPr>
      <w:r>
        <w:t xml:space="preserve">The research employs a three-phase methodology grounded in Zurich's innovation ecosystem:</w:t>
      </w:r>
    </w:p>
    <w:p>
      <w:pPr>
        <w:numPr>
          <w:ilvl w:val="0"/>
          <w:numId w:val="1003"/>
        </w:numPr>
        <w:pStyle w:val="Compact"/>
      </w:pPr>
      <w:r>
        <w:rPr>
          <w:bCs/>
          <w:b/>
        </w:rPr>
        <w:t xml:space="preserve">Phase 1 (Months 1-6): Material &amp; Regulatory Analysis</w:t>
      </w:r>
      <w:r>
        <w:br/>
      </w:r>
      <w:r>
        <w:t xml:space="preserve">Collaborate with ETH Zurich and Swiss Federal Laboratories for Materials Science and Technology (Empa) to catalog material specifications used by 20+ Zurich manufacturers. Map all relevant Swiss regulations (e.g., AS/NZS ISO 3834, Swiss Occupational Safety Act) into technical requirements.</w:t>
      </w:r>
    </w:p>
    <w:p>
      <w:pPr>
        <w:numPr>
          <w:ilvl w:val="0"/>
          <w:numId w:val="1003"/>
        </w:numPr>
        <w:pStyle w:val="Compact"/>
      </w:pPr>
      <w:r>
        <w:rPr>
          <w:bCs/>
          <w:b/>
        </w:rPr>
        <w:t xml:space="preserve">Phase 2 (Months 7-18): Prototype Development</w:t>
      </w:r>
      <w:r>
        <w:br/>
      </w:r>
      <w:r>
        <w:t xml:space="preserve">Engineer a modular</w:t>
      </w:r>
      <w:r>
        <w:t xml:space="preserve"> </w:t>
      </w:r>
      <w:r>
        <w:rPr>
          <w:bCs/>
          <w:b/>
        </w:rPr>
        <w:t xml:space="preserve">welder</w:t>
      </w:r>
      <w:r>
        <w:t xml:space="preserve"> </w:t>
      </w:r>
      <w:r>
        <w:t xml:space="preserve">with:</w:t>
      </w:r>
      <w:r>
        <w:t xml:space="preserve"> </w:t>
      </w:r>
      <w:r>
        <w:t xml:space="preserve">- Adaptive power control using Zurich-specific grid stability data</w:t>
      </w:r>
      <w:r>
        <w:t xml:space="preserve"> </w:t>
      </w:r>
      <w:r>
        <w:t xml:space="preserve">- Multi-spectral vision system for defect detection (validated against Swiss ASTM standards)</w:t>
      </w:r>
      <w:r>
        <w:t xml:space="preserve"> </w:t>
      </w:r>
      <w:r>
        <w:t xml:space="preserve">- Cloud-based compliance dashboard syncing with Swiss Federal Gazette documentation protocols</w:t>
      </w:r>
    </w:p>
    <w:p>
      <w:pPr>
        <w:numPr>
          <w:ilvl w:val="0"/>
          <w:numId w:val="1003"/>
        </w:numPr>
        <w:pStyle w:val="Compact"/>
      </w:pPr>
      <w:r>
        <w:rPr>
          <w:bCs/>
          <w:b/>
        </w:rPr>
        <w:t xml:space="preserve">Phase 3 (Months 19-24): Field Validation</w:t>
      </w:r>
      <w:r>
        <w:br/>
      </w:r>
      <w:r>
        <w:t xml:space="preserve">Deploy prototypes at industrial sites in Zurich's manufacturing cluster (e.g., SBB Engineering, ABB Robotics). Measure performance against KPIs: energy use, defect rate, compliance documentation time. Include feedback from Swiss welders certified by the Swiss Welding Institute (SWI).</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patented welding system that redefines industrial standards for Switzerland Zurich. Expected outcomes include:</w:t>
      </w:r>
    </w:p>
    <w:p>
      <w:pPr>
        <w:numPr>
          <w:ilvl w:val="0"/>
          <w:numId w:val="1004"/>
        </w:numPr>
        <w:pStyle w:val="Compact"/>
      </w:pPr>
      <w:r>
        <w:t xml:space="preserve">A 30-40% reduction in manufacturing defects across pilot sites (validated by Zurich Industry Association)</w:t>
      </w:r>
    </w:p>
    <w:p>
      <w:pPr>
        <w:numPr>
          <w:ilvl w:val="0"/>
          <w:numId w:val="1004"/>
        </w:numPr>
        <w:pStyle w:val="Compact"/>
      </w:pPr>
      <w:r>
        <w:t xml:space="preserve">A 35% decrease in energy use, directly supporting Switzerland’s goal of carbon neutrality by 2050</w:t>
      </w:r>
    </w:p>
    <w:p>
      <w:pPr>
        <w:numPr>
          <w:ilvl w:val="0"/>
          <w:numId w:val="1004"/>
        </w:numPr>
        <w:pStyle w:val="Compact"/>
      </w:pPr>
      <w:r>
        <w:t xml:space="preserve">An open-source Swiss Regulatory Compliance Toolkit for future technology developers</w:t>
      </w:r>
    </w:p>
    <w:p>
      <w:pPr>
        <w:pStyle w:val="FirstParagraph"/>
      </w:pPr>
      <w:r>
        <w:t xml:space="preserve">The significance extends beyond Zurich: This project positions Switzerland as the European leader in sustainable welding innovation. By embedding Swiss regulatory excellence into hardware design, the solution will enable global manufacturers operating in Zurich to meet EU Green Deal requirements seamlessly. Crucially, it addresses a critical skills gap—Zurich faces a 12% annual deficit of certified welders (Swiss Labor Market Report 2023)—by creating a system that reduces training time through intuitive AI guidance.</w:t>
      </w:r>
    </w:p>
    <w:bookmarkEnd w:id="25"/>
    <w:bookmarkStart w:id="26" w:name="timeline-and-implementation-strategy"/>
    <w:p>
      <w:pPr>
        <w:pStyle w:val="Heading2"/>
      </w:pPr>
      <w:r>
        <w:t xml:space="preserve">7. Timeline and Implementation Strategy</w:t>
      </w:r>
    </w:p>
    <w:p>
      <w:pPr>
        <w:pStyle w:val="FirstParagraph"/>
      </w:pPr>
      <w:r>
        <w:t xml:space="preserve">A 24-month roadmap ensures rapid market readiness:</w:t>
      </w:r>
    </w:p>
    <w:p>
      <w:pPr>
        <w:numPr>
          <w:ilvl w:val="0"/>
          <w:numId w:val="1005"/>
        </w:numPr>
        <w:pStyle w:val="Compact"/>
      </w:pPr>
      <w:r>
        <w:rPr>
          <w:bCs/>
          <w:b/>
        </w:rPr>
        <w:t xml:space="preserve">Months 1-6:</w:t>
      </w:r>
      <w:r>
        <w:t xml:space="preserve"> </w:t>
      </w:r>
      <w:r>
        <w:t xml:space="preserve">Material analysis, regulatory mapping, industry partnership signing (with Zurich-based partners like Sulzer and ABB)</w:t>
      </w:r>
    </w:p>
    <w:p>
      <w:pPr>
        <w:numPr>
          <w:ilvl w:val="0"/>
          <w:numId w:val="1005"/>
        </w:numPr>
        <w:pStyle w:val="Compact"/>
      </w:pPr>
      <w:r>
        <w:rPr>
          <w:bCs/>
          <w:b/>
        </w:rPr>
        <w:t xml:space="preserve">Months 7-18:</w:t>
      </w:r>
      <w:r>
        <w:t xml:space="preserve"> </w:t>
      </w:r>
      <w:r>
        <w:t xml:space="preserve">System prototyping at ETH Zurich’s Advanced Manufacturing Lab</w:t>
      </w:r>
    </w:p>
    <w:p>
      <w:pPr>
        <w:numPr>
          <w:ilvl w:val="0"/>
          <w:numId w:val="1005"/>
        </w:numPr>
        <w:pStyle w:val="Compact"/>
      </w:pPr>
      <w:r>
        <w:rPr>
          <w:bCs/>
          <w:b/>
        </w:rPr>
        <w:t xml:space="preserve">Months 19-24:</w:t>
      </w:r>
      <w:r>
        <w:t xml:space="preserve"> </w:t>
      </w:r>
      <w:r>
        <w:t xml:space="preserve">Field trials at 5 industrial sites, certification preparation for Swiss Federal Office of Economic Affairs (SECO)</w:t>
      </w:r>
    </w:p>
    <w:p>
      <w:pPr>
        <w:pStyle w:val="FirstParagraph"/>
      </w:pPr>
      <w:r>
        <w:t xml:space="preserve">A technology transfer plan includes licensing to Swiss SMEs via the Zurich Innovation Park and joint ventures with German manufacturers seeking access to Switzerland’s high-quality market. This guarantees that the final</w:t>
      </w:r>
      <w:r>
        <w:t xml:space="preserve"> </w:t>
      </w:r>
      <w:r>
        <w:rPr>
          <w:bCs/>
          <w:b/>
        </w:rPr>
        <w:t xml:space="preserve">welder</w:t>
      </w:r>
      <w:r>
        <w:t xml:space="preserve"> </w:t>
      </w:r>
      <w:r>
        <w:t xml:space="preserve">becomes a cornerstone of Switzerland Zurich's manufacturing renaissance.</w:t>
      </w:r>
    </w:p>
    <w:bookmarkEnd w:id="26"/>
    <w:bookmarkStart w:id="27" w:name="conclusion"/>
    <w:p>
      <w:pPr>
        <w:pStyle w:val="Heading2"/>
      </w:pPr>
      <w:r>
        <w:t xml:space="preserve">8. Conclusion</w:t>
      </w:r>
    </w:p>
    <w:p>
      <w:pPr>
        <w:pStyle w:val="FirstParagraph"/>
      </w:pPr>
      <w:r>
        <w:t xml:space="preserve">The proposed research directly responds to Switzerland Zurich’s industrial imperatives: innovation without compromise, sustainability as standard practice, and adherence to world-leading quality frameworks. This</w:t>
      </w:r>
      <w:r>
        <w:t xml:space="preserve"> </w:t>
      </w:r>
      <w:r>
        <w:rPr>
          <w:bCs/>
          <w:b/>
        </w:rPr>
        <w:t xml:space="preserve">Research Proposal</w:t>
      </w:r>
      <w:r>
        <w:t xml:space="preserve"> </w:t>
      </w:r>
      <w:r>
        <w:t xml:space="preserve">transcends typical technical studies by embedding the unique demands of Switzerland Zurich into every phase of development—from material science to regulatory compliance. The resulting welder will not merely be a tool; it will be a catalyst for Swiss manufacturing’s next century of excellence, reinforcing Zurich as the undisputed nexus where cutting-edge engineering meets environmental responsibility. With support from Innosuisse and industry partners, this project promises tangible economic returns while advancing Switzerland’s global reputation for precision technology. As Zurich continues to attract multinational manufacturers seeking premium production capabilities, this research delivers the critical technology infrastructure to ensure those investments yield sustainable success within Swiss borders.</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Sustainable Manufacturing in Switzerland Zurich</dc:title>
  <dc:creator/>
  <dc:language>en</dc:language>
  <cp:keywords/>
  <dcterms:created xsi:type="dcterms:W3CDTF">2026-07-23T04:25:21Z</dcterms:created>
  <dcterms:modified xsi:type="dcterms:W3CDTF">2026-07-23T04:25:21Z</dcterms:modified>
</cp:coreProperties>
</file>

<file path=docProps/custom.xml><?xml version="1.0" encoding="utf-8"?>
<Properties xmlns="http://schemas.openxmlformats.org/officeDocument/2006/custom-properties" xmlns:vt="http://schemas.openxmlformats.org/officeDocument/2006/docPropsVTypes"/>
</file>