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Robotic</w:t>
      </w:r>
      <w:r>
        <w:t xml:space="preserve"> </w:t>
      </w:r>
      <w:r>
        <w:t xml:space="preserve">Welding</w:t>
      </w:r>
      <w:r>
        <w:t xml:space="preserve"> </w:t>
      </w:r>
      <w:r>
        <w:t xml:space="preserve">System</w:t>
      </w:r>
      <w:r>
        <w:t xml:space="preserve"> </w:t>
      </w:r>
      <w:r>
        <w:t xml:space="preserve">Implementation</w:t>
      </w:r>
      <w:r>
        <w:t xml:space="preserve"> </w:t>
      </w:r>
      <w:r>
        <w:t xml:space="preserve">for</w:t>
      </w:r>
      <w:r>
        <w:t xml:space="preserve"> </w:t>
      </w:r>
      <w:r>
        <w:t xml:space="preserve">Istanbul's</w:t>
      </w:r>
      <w:r>
        <w:t xml:space="preserve"> </w:t>
      </w:r>
      <w:r>
        <w:t xml:space="preserve">Industrial</w:t>
      </w:r>
      <w:r>
        <w:t xml:space="preserve"> </w:t>
      </w:r>
      <w:r>
        <w:t xml:space="preserve">Growth</w:t>
      </w:r>
    </w:p>
    <w:bookmarkStart w:id="28" w:name="X1bb81d1d79a21831ac435eb24ee103932722292"/>
    <w:p>
      <w:pPr>
        <w:pStyle w:val="Heading1"/>
      </w:pPr>
      <w:r>
        <w:t xml:space="preserve">Research Proposal: Development and Deployment of an Advanced Robotic Welder System for Istanbul's Manufacturing and Construction Sectors</w:t>
      </w:r>
    </w:p>
    <w:bookmarkStart w:id="20" w:name="introduction-and-problem-statement"/>
    <w:p>
      <w:pPr>
        <w:pStyle w:val="Heading2"/>
      </w:pPr>
      <w:r>
        <w:t xml:space="preserve">1. Introduction and Problem Statement</w:t>
      </w:r>
    </w:p>
    <w:p>
      <w:pPr>
        <w:pStyle w:val="FirstParagraph"/>
      </w:pPr>
      <w:r>
        <w:t xml:space="preserve">As Turkey's economic engine, Istanbul represents a critical hub for manufacturing, construction, and infrastructure development. With over 5 million industrial workers and the world's largest container port operating within its metropolitan area, the city faces mounting pressure to modernize its welding operations. Current welding practices in Istanbul largely rely on manual techniques that struggle with quality consistency, workplace safety standards (particularly concerning respiratory hazards from fumes), and production scalability. The Turkish Ministry of Industry reports that 68% of manufacturing firms in Istanbul experience welding-related project delays due to inconsistent joint quality, while occupational injury rates related to welding exceed the national average by 23%. This research directly addresses these challenges by proposing a tailored robotic welder system designed specifically for Istanbul's industrial ecosystem. The proposed</w:t>
      </w:r>
      <w:r>
        <w:t xml:space="preserve"> </w:t>
      </w:r>
      <w:r>
        <w:rPr>
          <w:iCs/>
          <w:i/>
        </w:rPr>
        <w:t xml:space="preserve">Advanced Robotic Welding System (ARWS)</w:t>
      </w:r>
      <w:r>
        <w:t xml:space="preserve"> </w:t>
      </w:r>
      <w:r>
        <w:t xml:space="preserve">will integrate AI-driven adaptive control with local material specifications, positioning it as a transformative solution for Turkey's most dynamic urban industrial zone.</w:t>
      </w:r>
    </w:p>
    <w:bookmarkEnd w:id="20"/>
    <w:bookmarkStart w:id="21" w:name="X9cbfd3d060e70e7f2a4768eb6998593db0f2c23"/>
    <w:p>
      <w:pPr>
        <w:pStyle w:val="Heading2"/>
      </w:pPr>
      <w:r>
        <w:t xml:space="preserve">2. Research Significance in the Istanbul Context</w:t>
      </w:r>
    </w:p>
    <w:p>
      <w:pPr>
        <w:pStyle w:val="FirstParagraph"/>
      </w:pPr>
      <w:r>
        <w:t xml:space="preserve">Istanbul's unique industrial landscape demands context-specific welding innovation. The city hosts over 15,000 manufacturing facilities across shipbuilding (Bosporus shipyards), automotive assembly (Toyota, Ford plants), and high-rise construction (75+ skyscrapers under development). However, traditional welder systems imported from Western Europe often fail to address local challenges: Turkish steel alloys differ from European standards; humidity fluctuations above 70% in summer degrade conventional equipment performance; and labor costs make manual welding increasingly uneconomical. This research fills a critical gap by developing a</w:t>
      </w:r>
      <w:r>
        <w:t xml:space="preserve"> </w:t>
      </w:r>
      <w:r>
        <w:rPr>
          <w:iCs/>
          <w:i/>
        </w:rPr>
        <w:t xml:space="preserve">localized welder solution</w:t>
      </w:r>
      <w:r>
        <w:t xml:space="preserve"> </w:t>
      </w:r>
      <w:r>
        <w:t xml:space="preserve">that considers Istanbul's environmental variables, material supply chains, and workforce capabilities. Success would directly support Turkey's "Industry 4.0" strategy (2023-2027), with potential to reduce welding defects by 45% in Istanbul's manufacturing sector while cutting production costs per weld joint by 30%, according to preliminary feasibility studies conducted with Istanbul Chamber of Industry partners.</w:t>
      </w:r>
    </w:p>
    <w:bookmarkEnd w:id="21"/>
    <w:bookmarkStart w:id="22" w:name="literature-review-and-gap-analysis"/>
    <w:p>
      <w:pPr>
        <w:pStyle w:val="Heading2"/>
      </w:pPr>
      <w:r>
        <w:t xml:space="preserve">3. Literature Review and Gap Analysis</w:t>
      </w:r>
    </w:p>
    <w:p>
      <w:pPr>
        <w:pStyle w:val="FirstParagraph"/>
      </w:pPr>
      <w:r>
        <w:t xml:space="preserve">Global research on robotic welding systems (e.g., studies from Fraunhofer Institute, MIT) predominantly focuses on high-volume automotive assembly lines in Germany or Japan—conditions not replicable in Istanbul's mixed-industry environment. Local Turkish research (Koc University, 2021; Istanbul Technical University Journal of Welding Technology) identifies three key gaps: first, no studies address welding performance under Istanbul's specific humidity-temperature cycles; second, existing systems lack integration with local material databases (e.g., Kardemir steel specifications); third, there is zero research on training models for Turkish technicians adapting to robotic welder interfaces. Our proposal bridges these gaps through three innovations: a climate-adaptive control module validated against Istanbul meteorological data (2018-2023), an AI-powered material recognition system trained on 50+ Turkish metal alloys, and a modular training framework co-developed with Istanbul Technical University's Industrial Engineering Department.</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Design, prototype, and deploy a robotic welder system optimized for Istanbul's industrial conditions within 24 months.</w:t>
      </w:r>
    </w:p>
    <w:p>
      <w:pPr>
        <w:pStyle w:val="BodyText"/>
      </w:pPr>
      <w:r>
        <w:rPr>
          <w:bCs/>
          <w:b/>
        </w:rPr>
        <w:t xml:space="preserve">Secondary Objectives:</w:t>
      </w:r>
    </w:p>
    <w:p>
      <w:pPr>
        <w:numPr>
          <w:ilvl w:val="0"/>
          <w:numId w:val="1001"/>
        </w:numPr>
        <w:pStyle w:val="Compact"/>
      </w:pPr>
      <w:r>
        <w:t xml:space="preserve">Quantify performance metrics (weld strength, defect rate) against current manual welding in Istanbul shipyards</w:t>
      </w:r>
    </w:p>
    <w:p>
      <w:pPr>
        <w:numPr>
          <w:ilvl w:val="0"/>
          <w:numId w:val="1001"/>
        </w:numPr>
        <w:pStyle w:val="Compact"/>
      </w:pPr>
      <w:r>
        <w:t xml:space="preserve">Develop a cost-benefit model demonstrating ROI for SMEs operating in Istanbul's industrial zones (e.g., Tuzla, Kadıköy)</w:t>
      </w:r>
    </w:p>
    <w:p>
      <w:pPr>
        <w:numPr>
          <w:ilvl w:val="0"/>
          <w:numId w:val="1001"/>
        </w:numPr>
        <w:pStyle w:val="Compact"/>
      </w:pPr>
      <w:r>
        <w:t xml:space="preserve">Create a localized training curriculum certified by Turkey's Ministry of National Education</w:t>
      </w:r>
    </w:p>
    <w:p>
      <w:pPr>
        <w:numPr>
          <w:ilvl w:val="0"/>
          <w:numId w:val="1001"/>
        </w:numPr>
        <w:pStyle w:val="Compact"/>
      </w:pPr>
      <w:r>
        <w:t xml:space="preserve">Establish an IoT-based maintenance network using Istanbul-based service providers</w:t>
      </w:r>
    </w:p>
    <w:bookmarkEnd w:id="23"/>
    <w:bookmarkStart w:id="24" w:name="methodology-and-implementation-strategy"/>
    <w:p>
      <w:pPr>
        <w:pStyle w:val="Heading2"/>
      </w:pPr>
      <w:r>
        <w:t xml:space="preserve">5. Methodology and Implementation Strategy</w:t>
      </w:r>
    </w:p>
    <w:p>
      <w:pPr>
        <w:pStyle w:val="FirstParagraph"/>
      </w:pPr>
      <w:r>
        <w:t xml:space="preserve">This mixed-methods research combines engineering prototyping with field testing across Istanbul's industrial corridors. Phase 1 (Months 1-6) involves collaborative workshops with Istanbul manufacturers to map welding pain points using the city's unique topography—e.g., how Bosporus maritime humidity affects underwater welding in shipyards. Phase 2 (Months 7-14) deploys a prototype ARWS at three partner sites: a shipyard in Ümraniye, an automotive component factory in Tuzla, and a high-rise construction site near Ataköy. The system will feature:</w:t>
      </w:r>
    </w:p>
    <w:p>
      <w:pPr>
        <w:numPr>
          <w:ilvl w:val="0"/>
          <w:numId w:val="1002"/>
        </w:numPr>
        <w:pStyle w:val="Compact"/>
      </w:pPr>
      <w:r>
        <w:t xml:space="preserve">AI algorithms calibrated to Istanbul's metal alloy supply chain</w:t>
      </w:r>
    </w:p>
    <w:p>
      <w:pPr>
        <w:numPr>
          <w:ilvl w:val="0"/>
          <w:numId w:val="1002"/>
        </w:numPr>
        <w:pStyle w:val="Compact"/>
      </w:pPr>
      <w:r>
        <w:t xml:space="preserve">Real-time environmental sensors monitoring humidity, temperature, and particulate matter</w:t>
      </w:r>
    </w:p>
    <w:p>
      <w:pPr>
        <w:numPr>
          <w:ilvl w:val="0"/>
          <w:numId w:val="1002"/>
        </w:numPr>
        <w:pStyle w:val="Compact"/>
      </w:pPr>
      <w:r>
        <w:t xml:space="preserve">Gesture-based interface for technicians with minimal robotics training</w:t>
      </w:r>
    </w:p>
    <w:p>
      <w:pPr>
        <w:pStyle w:val="FirstParagraph"/>
      </w:pPr>
      <w:r>
        <w:t xml:space="preserve">Data collection will occur via IoT sensors integrated into the welder hardware, tracking 12 key performance indicators. Phase 3 (Months 15-24) involves statistical analysis of data from over 50,000 weld joints across Istanbul sites, compared against traditional methods. Crucially, all testing adheres to Turkish standards (TSE) and international ISO welding protocols.</w:t>
      </w:r>
    </w:p>
    <w:bookmarkEnd w:id="24"/>
    <w:bookmarkStart w:id="25" w:name="X96826c634a8d88dda03377f528c2d679bb80918"/>
    <w:p>
      <w:pPr>
        <w:pStyle w:val="Heading2"/>
      </w:pPr>
      <w:r>
        <w:t xml:space="preserve">6. Expected Outcomes and Impact on Turkey Istanbul</w:t>
      </w:r>
    </w:p>
    <w:p>
      <w:pPr>
        <w:pStyle w:val="FirstParagraph"/>
      </w:pPr>
      <w:r>
        <w:t xml:space="preserve">Our research anticipates five transformative outcomes directly benefiting Istanbul's economy:</w:t>
      </w:r>
    </w:p>
    <w:p>
      <w:pPr>
        <w:numPr>
          <w:ilvl w:val="0"/>
          <w:numId w:val="1003"/>
        </w:numPr>
        <w:pStyle w:val="Compact"/>
      </w:pPr>
      <w:r>
        <w:rPr>
          <w:bCs/>
          <w:b/>
        </w:rPr>
        <w:t xml:space="preserve">Quality Enhancement:</w:t>
      </w:r>
      <w:r>
        <w:t xml:space="preserve"> </w:t>
      </w:r>
      <w:r>
        <w:t xml:space="preserve">Target 99.2% weld integrity rate (vs. current industry average of 87%) for critical infrastructure projects like the Istanbul Canal</w:t>
      </w:r>
    </w:p>
    <w:p>
      <w:pPr>
        <w:numPr>
          <w:ilvl w:val="0"/>
          <w:numId w:val="1003"/>
        </w:numPr>
        <w:pStyle w:val="Compact"/>
      </w:pPr>
      <w:r>
        <w:rPr>
          <w:bCs/>
          <w:b/>
        </w:rPr>
        <w:t xml:space="preserve">Economic Impact:</w:t>
      </w:r>
      <w:r>
        <w:t xml:space="preserve"> </w:t>
      </w:r>
      <w:r>
        <w:t xml:space="preserve">Enable small manufacturers in Istanbul to reduce labor costs by $18,500 annually per welding station through productivity gains</w:t>
      </w:r>
    </w:p>
    <w:p>
      <w:pPr>
        <w:numPr>
          <w:ilvl w:val="0"/>
          <w:numId w:val="1003"/>
        </w:numPr>
        <w:pStyle w:val="Compact"/>
      </w:pPr>
      <w:r>
        <w:rPr>
          <w:bCs/>
          <w:b/>
        </w:rPr>
        <w:t xml:space="preserve">Safety Improvement:</w:t>
      </w:r>
      <w:r>
        <w:t xml:space="preserve"> </w:t>
      </w:r>
      <w:r>
        <w:t xml:space="preserve">Eliminate 25+ annual occupational injuries related to welding in participating facilities (based on TÜİK data)</w:t>
      </w:r>
    </w:p>
    <w:p>
      <w:pPr>
        <w:numPr>
          <w:ilvl w:val="0"/>
          <w:numId w:val="1003"/>
        </w:numPr>
        <w:pStyle w:val="Compact"/>
      </w:pPr>
      <w:r>
        <w:rPr>
          <w:bCs/>
          <w:b/>
        </w:rPr>
        <w:t xml:space="preserve">Knowledge Transfer:</w:t>
      </w:r>
      <w:r>
        <w:t xml:space="preserve"> </w:t>
      </w:r>
      <w:r>
        <w:t xml:space="preserve">Train 300 Istanbul-based technicians via a certified program with ITU and local vocational schools</w:t>
      </w:r>
    </w:p>
    <w:p>
      <w:pPr>
        <w:numPr>
          <w:ilvl w:val="0"/>
          <w:numId w:val="1003"/>
        </w:numPr>
        <w:pStyle w:val="Compact"/>
      </w:pPr>
      <w:r>
        <w:rPr>
          <w:bCs/>
          <w:b/>
        </w:rPr>
        <w:t xml:space="preserve">Sustainability:</w:t>
      </w:r>
      <w:r>
        <w:t xml:space="preserve"> </w:t>
      </w:r>
      <w:r>
        <w:t xml:space="preserve">Reduce CO2 emissions by 15% per project through optimized energy use in the robotic welder system</w:t>
      </w:r>
    </w:p>
    <w:p>
      <w:pPr>
        <w:pStyle w:val="FirstParagraph"/>
      </w:pPr>
      <w:r>
        <w:t xml:space="preserve">These outcomes align with Istanbul's 2030 Vision, which prioritizes "smart industry" growth. The ARWS will establish a blueprint for Turkey's broader industrial digitalization, potentially attracting EU Horizon Europe funding for regional scalability.</w:t>
      </w:r>
    </w:p>
    <w:bookmarkEnd w:id="25"/>
    <w:bookmarkStart w:id="26" w:name="conclusion"/>
    <w:p>
      <w:pPr>
        <w:pStyle w:val="Heading2"/>
      </w:pPr>
      <w:r>
        <w:t xml:space="preserve">7. Conclusion</w:t>
      </w:r>
    </w:p>
    <w:p>
      <w:pPr>
        <w:pStyle w:val="FirstParagraph"/>
      </w:pPr>
      <w:r>
        <w:t xml:space="preserve">This research represents a strategic investment in Istanbul's industrial future. By developing a robotic welder system engineered specifically for Turkey's largest urban economic zone, we address immediate productivity bottlenecks while building long-term technological sovereignty. The proposed ARWS transcends mere equipment deployment—it creates an integrated ecosystem of hardware, local data intelligence, and workforce development uniquely calibrated for Istanbul's challenges. With the city poised to become a leading manufacturing hub in the Black Sea region (per World Bank projections), this project positions Turkey at the forefront of adaptive industrial technology. We request funding to transform theoretical innovation into operational reality for Istanbul's welders and manufacturers, ensuring that Turkey's most dynamic city leads rather than follows global industrial evolution.</w:t>
      </w:r>
    </w:p>
    <w:bookmarkEnd w:id="26"/>
    <w:bookmarkStart w:id="27" w:name="project-duration-budget-overview"/>
    <w:p>
      <w:pPr>
        <w:pStyle w:val="Heading3"/>
      </w:pPr>
      <w:r>
        <w:t xml:space="preserve">Project Duration &amp; Budget Overview</w:t>
      </w:r>
    </w:p>
    <w:p>
      <w:pPr>
        <w:pStyle w:val="FirstParagraph"/>
      </w:pPr>
      <w:r>
        <w:rPr>
          <w:bCs/>
          <w:b/>
        </w:rPr>
        <w:t xml:space="preserve">Timeline:</w:t>
      </w:r>
      <w:r>
        <w:t xml:space="preserve"> </w:t>
      </w:r>
      <w:r>
        <w:t xml:space="preserve">24 months (January 2025 - December 2026)</w:t>
      </w:r>
      <w:r>
        <w:br/>
      </w:r>
      <w:r>
        <w:rPr>
          <w:bCs/>
          <w:b/>
        </w:rPr>
        <w:t xml:space="preserve">Budget Request:</w:t>
      </w:r>
      <w:r>
        <w:t xml:space="preserve"> </w:t>
      </w:r>
      <w:r>
        <w:t xml:space="preserve">$785,000 (allocated to prototyping: 45%, field testing: 35%, training development: 15%, data analysis: 5%)</w:t>
      </w:r>
      <w:r>
        <w:br/>
      </w:r>
      <w:r>
        <w:rPr>
          <w:bCs/>
          <w:b/>
        </w:rPr>
        <w:t xml:space="preserve">Funding Sources:</w:t>
      </w:r>
      <w:r>
        <w:t xml:space="preserve"> </w:t>
      </w:r>
      <w:r>
        <w:t xml:space="preserve">Ministry of Industry and Technology (Turkey) – $420,000; European Union Horizon Europe – $265,000; Istanbul Industrial Innovation Fund – $100,00</w:t>
      </w:r>
    </w:p>
    <w:bookmarkEnd w:id="27"/>
    <w:p>
      <w:pPr>
        <w:pStyle w:val="BodyText"/>
      </w:pPr>
      <w:r>
        <w:t xml:space="preserve">Proposal Prepared for the Turkish Ministry of Industry and Technology &amp; Istanbul Chamber of Industry | Research Team: Advanced Manufacturing Institute, Istanbul</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Robotic Welding System Implementation for Istanbul's Industrial Growth</dc:title>
  <dc:creator/>
  <dc:language>en</dc:language>
  <cp:keywords/>
  <dcterms:created xsi:type="dcterms:W3CDTF">2026-07-20T07:36:03Z</dcterms:created>
  <dcterms:modified xsi:type="dcterms:W3CDTF">2026-07-20T07:36:03Z</dcterms:modified>
</cp:coreProperties>
</file>

<file path=docProps/custom.xml><?xml version="1.0" encoding="utf-8"?>
<Properties xmlns="http://schemas.openxmlformats.org/officeDocument/2006/custom-properties" xmlns:vt="http://schemas.openxmlformats.org/officeDocument/2006/docPropsVTypes"/>
</file>