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Expertise</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3f8303e08e1d9000fa9983712494f651c877f55"/>
    <w:p>
      <w:pPr>
        <w:pStyle w:val="Heading1"/>
      </w:pPr>
      <w:r>
        <w:t xml:space="preserve">Research Proposal on Advanced Welding Techniques and Workforce Development for Sustainable Infrastructure Projects in United Arab Emirates Abu Dhabi</w:t>
      </w:r>
    </w:p>
    <w:bookmarkStart w:id="20" w:name="abstract"/>
    <w:p>
      <w:pPr>
        <w:pStyle w:val="Heading2"/>
      </w:pPr>
      <w:r>
        <w:t xml:space="preserve">Abstract</w:t>
      </w:r>
    </w:p>
    <w:p>
      <w:pPr>
        <w:pStyle w:val="FirstParagraph"/>
      </w:pPr>
      <w:r>
        <w:t xml:space="preserve">This Research Proposal outlines a comprehensive study addressing the critical need for specialized welding expertise within the rapidly expanding industrial and infrastructure sectors of the United Arab Emirates, with a specific focus on Abu Dhabi. As Abu Dhabi accelerates its vision for sustainable development through initiatives like Masdar City, Khalifa Industrial Zone (KIZAD), and major energy projects under ADNOC, demand for highly skilled welders has surged. However, persistent challenges in workforce certification standards, adaptation to extreme environmental conditions (high temperatures exceeding 45°C), and integration of advanced welding technologies hinder project efficiency and safety. This research aims to develop a tailored framework for optimizing welder training, certification protocols, and technology adoption specifically for Abu Dhabi's unique operational landscape. The proposed study will deliver actionable insights to enhance the quality, sustainability, and safety of welded structures across critical infrastructure in the United Arab Emirates Abu Dhabi.</w:t>
      </w:r>
    </w:p>
    <w:bookmarkEnd w:id="20"/>
    <w:bookmarkStart w:id="21" w:name="X94363d33d9d8a6c9f64d8c23988ed6772b09ad0"/>
    <w:p>
      <w:pPr>
        <w:pStyle w:val="Heading2"/>
      </w:pPr>
      <w:r>
        <w:t xml:space="preserve">1. Introduction: Contextual Imperative for Welder Excellence in Abu Dhabi</w:t>
      </w:r>
    </w:p>
    <w:p>
      <w:pPr>
        <w:pStyle w:val="FirstParagraph"/>
      </w:pPr>
      <w:r>
        <w:t xml:space="preserve">The United Arab Emirates Abu Dhabi emirate stands at the forefront of regional economic diversification and mega-infrastructure development, driven by ambitious national strategies such as Vision 2030 and the UAE Net Zero by 2050 initiative. This trajectory places immense pressure on the construction, oil &amp; gas, renewable energy (e.g., large-scale solar farms), and maritime industries – all heavily reliant on precision welding. The role of the professional welder is not merely technical; it is foundational to structural integrity, operational safety, and environmental compliance. Current market dynamics reveal a significant gap: while Abu Dhabi's projects demand welders proficient in advanced techniques (like robotic welding, laser beam welding, and corrosion-resistant materials), the local workforce often lacks standardized training aligned with these evolving demands. Furthermore, the harsh desert environment accelerates material degradation and complicates traditional welding processes, directly impacting project timelines and long-term asset reliability. This Research Proposal directly addresses this critical need for a robust, locally-adapted welder competency framework essential for Abu Dhabi's sustainable growth.</w:t>
      </w:r>
    </w:p>
    <w:bookmarkEnd w:id="21"/>
    <w:bookmarkStart w:id="22" w:name="X1fb0b8d3690a9f321e3277bfc703280c4eb9772"/>
    <w:p>
      <w:pPr>
        <w:pStyle w:val="Heading2"/>
      </w:pPr>
      <w:r>
        <w:t xml:space="preserve">2. Problem Statement: Current Gaps in Welder Capability within Abu Dhabi</w:t>
      </w:r>
    </w:p>
    <w:p>
      <w:pPr>
        <w:pStyle w:val="FirstParagraph"/>
      </w:pPr>
      <w:r>
        <w:t xml:space="preserve">Despite substantial investment in infrastructure, key challenges plague welding operations across United Arab Emirates Abu Dhabi:</w:t>
      </w:r>
    </w:p>
    <w:p>
      <w:pPr>
        <w:numPr>
          <w:ilvl w:val="0"/>
          <w:numId w:val="1001"/>
        </w:numPr>
        <w:pStyle w:val="Compact"/>
      </w:pPr>
      <w:r>
        <w:rPr>
          <w:bCs/>
          <w:b/>
        </w:rPr>
        <w:t xml:space="preserve">Certification Fragmentation:</w:t>
      </w:r>
      <w:r>
        <w:t xml:space="preserve"> </w:t>
      </w:r>
      <w:r>
        <w:t xml:space="preserve">Reliance on international standards (e.g., ASME, AWS) without sufficient local adaptation to Abu Dhabi-specific environmental stressors and project requirements.</w:t>
      </w:r>
    </w:p>
    <w:p>
      <w:pPr>
        <w:numPr>
          <w:ilvl w:val="0"/>
          <w:numId w:val="1001"/>
        </w:numPr>
        <w:pStyle w:val="Compact"/>
      </w:pPr>
      <w:r>
        <w:rPr>
          <w:bCs/>
          <w:b/>
        </w:rPr>
        <w:t xml:space="preserve">Environmental Adaptation Deficit:</w:t>
      </w:r>
      <w:r>
        <w:t xml:space="preserve"> </w:t>
      </w:r>
      <w:r>
        <w:t xml:space="preserve">Welding processes often fail to account for extreme heat, sand abrasion, and high humidity fluctuations unique to Abu Dhabi's climate, leading to weld defects and premature failures.</w:t>
      </w:r>
    </w:p>
    <w:p>
      <w:pPr>
        <w:numPr>
          <w:ilvl w:val="0"/>
          <w:numId w:val="1001"/>
        </w:numPr>
        <w:pStyle w:val="Compact"/>
      </w:pPr>
      <w:r>
        <w:rPr>
          <w:bCs/>
          <w:b/>
        </w:rPr>
        <w:t xml:space="preserve">Technology Integration Lag:</w:t>
      </w:r>
      <w:r>
        <w:t xml:space="preserve"> </w:t>
      </w:r>
      <w:r>
        <w:t xml:space="preserve">Slow adoption of automation (e.g., robotic welding cells) in favor of manual techniques due to perceived cost barriers and insufficient trained personnel for new systems.</w:t>
      </w:r>
    </w:p>
    <w:p>
      <w:pPr>
        <w:numPr>
          <w:ilvl w:val="0"/>
          <w:numId w:val="1001"/>
        </w:numPr>
        <w:pStyle w:val="Compact"/>
      </w:pPr>
      <w:r>
        <w:rPr>
          <w:bCs/>
          <w:b/>
        </w:rPr>
        <w:t xml:space="preserve">Workforce Shortage &amp; Retention:</w:t>
      </w:r>
      <w:r>
        <w:t xml:space="preserve"> </w:t>
      </w:r>
      <w:r>
        <w:t xml:space="preserve">High demand outstrips the supply of certified welders, leading to over-reliance on expatriate labor, increased costs, and challenges in knowledge transfer to Emirati youth.</w:t>
      </w:r>
    </w:p>
    <w:p>
      <w:pPr>
        <w:pStyle w:val="FirstParagraph"/>
      </w:pPr>
      <w:r>
        <w:t xml:space="preserve">These gaps directly compromise project safety, increase lifecycle costs for infrastructure assets (e.g., pipelines, offshore platforms), and impede Abu Dhabi's strategic goals for localizing skilled technical roles within the United Arab Emirates.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current welding standards, prevalent techniques, and environmental challenges faced by welders across key sectors (oil &amp; gas, construction, renewables) in Abu Dhabi.</w:t>
      </w:r>
    </w:p>
    <w:p>
      <w:pPr>
        <w:numPr>
          <w:ilvl w:val="0"/>
          <w:numId w:val="1002"/>
        </w:numPr>
        <w:pStyle w:val="Compact"/>
      </w:pPr>
      <w:r>
        <w:t xml:space="preserve">To develop and validate a standardized Welder Competency Framework specific to the United Arab Emirates Abu Dhabi context, integrating environmental resilience protocols and emerging technology readiness.</w:t>
      </w:r>
    </w:p>
    <w:p>
      <w:pPr>
        <w:numPr>
          <w:ilvl w:val="0"/>
          <w:numId w:val="1002"/>
        </w:numPr>
        <w:pStyle w:val="Compact"/>
      </w:pPr>
      <w:r>
        <w:t xml:space="preserve">To evaluate the economic impact (cost-benefit analysis) of implementing advanced welding technologies (e.g., automated systems, AI-assisted inspection) within Abu Dhabi's major industrial zones.</w:t>
      </w:r>
    </w:p>
    <w:p>
      <w:pPr>
        <w:numPr>
          <w:ilvl w:val="0"/>
          <w:numId w:val="1002"/>
        </w:numPr>
        <w:pStyle w:val="Compact"/>
      </w:pPr>
      <w:r>
        <w:t xml:space="preserve">To propose a scalable training model for welders, emphasizing Emirati workforce development and alignment with Abu Dhabi's Vision 2030 human capital objectives.</w:t>
      </w:r>
    </w:p>
    <w:bookmarkEnd w:id="23"/>
    <w:bookmarkStart w:id="24" w:name="methodology"/>
    <w:p>
      <w:pPr>
        <w:pStyle w:val="Heading2"/>
      </w:pPr>
      <w:r>
        <w:t xml:space="preserve">4. Methodology</w:t>
      </w:r>
    </w:p>
    <w:p>
      <w:pPr>
        <w:pStyle w:val="FirstParagraph"/>
      </w:pPr>
      <w:r>
        <w:t xml:space="preserve">This mixed-methods research employs a phased approach:</w:t>
      </w:r>
    </w:p>
    <w:p>
      <w:pPr>
        <w:numPr>
          <w:ilvl w:val="0"/>
          <w:numId w:val="1003"/>
        </w:numPr>
        <w:pStyle w:val="Compact"/>
      </w:pPr>
      <w:r>
        <w:rPr>
          <w:bCs/>
          <w:b/>
        </w:rPr>
        <w:t xml:space="preserve">Phase 1 (Literature Review &amp; Stakeholder Mapping):</w:t>
      </w:r>
      <w:r>
        <w:t xml:space="preserve"> </w:t>
      </w:r>
      <w:r>
        <w:t xml:space="preserve">Analyze existing welding codes, international best practices, and Abu Dhabi-specific project reports (ADNOC, Tadweer, Etihad Rail). Engage key stakeholders: ADNOC Engineering Departments, Abu Dhabi Municipality Building Control Division, KIZAD Industrial Training Institutes (e.g., Emirates Institute for Advanced Science &amp; Technology), and major contractors.</w:t>
      </w:r>
    </w:p>
    <w:p>
      <w:pPr>
        <w:numPr>
          <w:ilvl w:val="0"/>
          <w:numId w:val="1003"/>
        </w:numPr>
        <w:pStyle w:val="Compact"/>
      </w:pPr>
      <w:r>
        <w:rPr>
          <w:bCs/>
          <w:b/>
        </w:rPr>
        <w:t xml:space="preserve">Phase 2 (Field Assessment &amp; Data Collection):</w:t>
      </w:r>
      <w:r>
        <w:t xml:space="preserve"> </w:t>
      </w:r>
      <w:r>
        <w:t xml:space="preserve">Conduct on-site audits at 15+ active projects across Abu Dhabi. Collect quantitative data: weld defect rates, project delays attributed to welding issues, environmental monitoring (temp/humidity during welding). Administer surveys and structured interviews with 100+ welders and site supervisors regarding challenges and technology needs.</w:t>
      </w:r>
    </w:p>
    <w:p>
      <w:pPr>
        <w:numPr>
          <w:ilvl w:val="0"/>
          <w:numId w:val="1003"/>
        </w:numPr>
        <w:pStyle w:val="Compact"/>
      </w:pPr>
      <w:r>
        <w:rPr>
          <w:bCs/>
          <w:b/>
        </w:rPr>
        <w:t xml:space="preserve">Phase 3 (Framework Development &amp; Simulation):</w:t>
      </w:r>
      <w:r>
        <w:t xml:space="preserve"> </w:t>
      </w:r>
      <w:r>
        <w:t xml:space="preserve">Collaborate with engineering firms to model optimal welding parameters for Abu Dhabi conditions. Develop the competency framework incorporating environmental adaptation checklists, technology adoption pathways, and certification modules. Validate via pilot workshops with training centers.</w:t>
      </w:r>
    </w:p>
    <w:p>
      <w:pPr>
        <w:numPr>
          <w:ilvl w:val="0"/>
          <w:numId w:val="1003"/>
        </w:numPr>
        <w:pStyle w:val="Compact"/>
      </w:pPr>
      <w:r>
        <w:rPr>
          <w:bCs/>
          <w:b/>
        </w:rPr>
        <w:t xml:space="preserve">Phase 4 (Economic Analysis &amp; Dissemination):</w:t>
      </w:r>
      <w:r>
        <w:t xml:space="preserve"> </w:t>
      </w:r>
      <w:r>
        <w:t xml:space="preserve">Perform cost-benefit analysis of proposed framework implementation. Deliver final report with actionable recommendations to Abu Dhabi Government bodies (e.g., Department of Economic Development, Ministry of Industry and Advanced Technology) and industry consortia.</w:t>
      </w:r>
    </w:p>
    <w:bookmarkEnd w:id="24"/>
    <w:bookmarkStart w:id="25" w:name="expected-outcomes-significance"/>
    <w:p>
      <w:pPr>
        <w:pStyle w:val="Heading2"/>
      </w:pPr>
      <w:r>
        <w:t xml:space="preserve">5. Expected Outcomes &amp; Significance</w:t>
      </w:r>
    </w:p>
    <w:p>
      <w:pPr>
        <w:pStyle w:val="FirstParagraph"/>
      </w:pPr>
      <w:r>
        <w:t xml:space="preserve">This Research Proposal will yield:</w:t>
      </w:r>
    </w:p>
    <w:p>
      <w:pPr>
        <w:numPr>
          <w:ilvl w:val="0"/>
          <w:numId w:val="1004"/>
        </w:numPr>
        <w:pStyle w:val="Compact"/>
      </w:pPr>
      <w:r>
        <w:t xml:space="preserve">A validated Abu Dhabi-specific Welder Competency Framework integrating environmental resilience and technology readiness, directly addressing the critical need for skilled welders in the United Arab Emirates.</w:t>
      </w:r>
    </w:p>
    <w:p>
      <w:pPr>
        <w:numPr>
          <w:ilvl w:val="0"/>
          <w:numId w:val="1004"/>
        </w:numPr>
        <w:pStyle w:val="Compact"/>
      </w:pPr>
      <w:r>
        <w:t xml:space="preserve">Empirical evidence demonstrating the ROI of adopting advanced welding technologies within Abu Dhabi's operational context, supporting strategic investment decisions.</w:t>
      </w:r>
    </w:p>
    <w:p>
      <w:pPr>
        <w:numPr>
          <w:ilvl w:val="0"/>
          <w:numId w:val="1004"/>
        </w:numPr>
        <w:pStyle w:val="Compact"/>
      </w:pPr>
      <w:r>
        <w:t xml:space="preserve">A blueprint for a sustainable Emirati Welder Development Program, fostering local talent pipeline and aligning with national localization (Emiratization) targets.</w:t>
      </w:r>
    </w:p>
    <w:p>
      <w:pPr>
        <w:numPr>
          <w:ilvl w:val="0"/>
          <w:numId w:val="1004"/>
        </w:numPr>
        <w:pStyle w:val="Compact"/>
      </w:pPr>
      <w:r>
        <w:t xml:space="preserve">Enhanced safety records and reduced project lifecycle costs for critical infrastructure assets across Abu Dhabi through minimized welding-related failures.</w:t>
      </w:r>
    </w:p>
    <w:p>
      <w:pPr>
        <w:pStyle w:val="FirstParagraph"/>
      </w:pPr>
      <w:r>
        <w:t xml:space="preserve">The significance extends beyond immediate project efficiency. By elevating the standard of the welder profession within Abu Dhabi, this research directly contributes to the United Arab Emirates' position as a leader in sustainable, high-quality infrastructure development in a demanding global environment. It transforms welding from a technical task into a strategic asset for national growth.</w:t>
      </w:r>
    </w:p>
    <w:bookmarkEnd w:id="25"/>
    <w:bookmarkStart w:id="26" w:name="timeline-conclusion"/>
    <w:p>
      <w:pPr>
        <w:pStyle w:val="Heading2"/>
      </w:pPr>
      <w:r>
        <w:t xml:space="preserve">6. Timeline &amp; Conclusion</w:t>
      </w:r>
    </w:p>
    <w:p>
      <w:pPr>
        <w:pStyle w:val="FirstParagraph"/>
      </w:pPr>
      <w:r>
        <w:t xml:space="preserve">The 18-month research project will commence with stakeholder engagement (Month 1-3), followed by data collection (Months 4-9), framework development and validation (Months 10-15), and final analysis/dissemination (Months 16-18). Investment in this focused Research Proposal on the welder role is not an expense but a strategic imperative for Abu Dhabi's long-term industrial competitiveness, safety, and achievement of its sustainable development goals within the United Arab Emirates. The outcomes will provide a vital roadmap for securing the future of skilled welding expertise in Abu Dhabi – ensuring that every weld completed contributes to a safer, more resilient and sustainable built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Expertise for Sustainable Infrastructure in United Arab Emirates Abu Dhabi</dc:title>
  <dc:creator/>
  <dc:language>en</dc:language>
  <cp:keywords/>
  <dcterms:created xsi:type="dcterms:W3CDTF">2025-12-10T11:22:46Z</dcterms:created>
  <dcterms:modified xsi:type="dcterms:W3CDTF">2025-12-10T11:22:46Z</dcterms:modified>
</cp:coreProperties>
</file>

<file path=docProps/custom.xml><?xml version="1.0" encoding="utf-8"?>
<Properties xmlns="http://schemas.openxmlformats.org/officeDocument/2006/custom-properties" xmlns:vt="http://schemas.openxmlformats.org/officeDocument/2006/docPropsVTypes"/>
</file>