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and</w:t>
      </w:r>
      <w:r>
        <w:t xml:space="preserve"> </w:t>
      </w:r>
      <w:r>
        <w:t xml:space="preserve">Technology</w:t>
      </w:r>
      <w:r>
        <w:t xml:space="preserve"> </w:t>
      </w:r>
      <w:r>
        <w:t xml:space="preserve">Adoption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7" w:name="X1dae251bfabd91d676df6a88931017000809ee3"/>
    <w:p>
      <w:pPr>
        <w:pStyle w:val="Heading1"/>
      </w:pPr>
      <w:r>
        <w:t xml:space="preserve">Research Proposal: Advancing Welder Proficiency and Technology Adoption for Sustainable Infrastructure Development in Dubai, United Arab Emirates</w:t>
      </w:r>
    </w:p>
    <w:bookmarkStart w:id="20" w:name="abstract"/>
    <w:p>
      <w:pPr>
        <w:pStyle w:val="Heading2"/>
      </w:pPr>
      <w:r>
        <w:t xml:space="preserve">Abstract</w:t>
      </w:r>
    </w:p>
    <w:p>
      <w:pPr>
        <w:pStyle w:val="FirstParagraph"/>
      </w:pPr>
      <w:r>
        <w:t xml:space="preserve">This research proposal outlines a comprehensive study to investigate the evolving requirements, technological integration, and skill development needs of professional Welders within the dynamic construction and manufacturing landscape of Dubai, United Arab Emirates. With Dubai's infrastructure projects accelerating under initiatives like Expo 2020 Legacy developments, Dubai South expansion, and massive renewable energy investments (e.g., Mohammed bin Rashid Al Maktoum Solar Park), the demand for highly skilled Welder professionals is unprecedented. This Research Proposal addresses critical gaps in current welder training, equipment suitability for UAE environmental conditions, safety compliance with Dubai Municipality regulations, and the adoption of advanced welding technologies to meet stringent quality standards required by major projects across the United Arab Emirates Dubai region. The findings will directly support workforce development strategies for industry stakeholders and government entities like DMCC, DEWA, and TECOM Group.</w:t>
      </w:r>
    </w:p>
    <w:bookmarkEnd w:id="20"/>
    <w:bookmarkStart w:id="21" w:name="Xdd8e0ef389ce8ea2c9b55f4edfb8eb337fee330"/>
    <w:p>
      <w:pPr>
        <w:pStyle w:val="Heading2"/>
      </w:pPr>
      <w:r>
        <w:t xml:space="preserve">1. Introduction: The Critical Role of Welder in Dubai's Growth</w:t>
      </w:r>
    </w:p>
    <w:p>
      <w:pPr>
        <w:pStyle w:val="FirstParagraph"/>
      </w:pPr>
      <w:r>
        <w:t xml:space="preserve">Dubai, as a global hub within the United Arab Emirates (UAE), is experiencing an infrastructure renaissance fueled by Vision 2030 ambitions and massive public-private investments. This growth places immense pressure on the welding sector, where the quality and efficiency of every weld directly impact structural integrity, project timelines, and economic viability. A single substandard Welder connection in a high-rise building framework or a critical pipeline can lead to catastrophic failures, safety hazards, and costly delays – consequences unacceptable in Dubai's competitive market. The United Arab Emirates Dubai region faces unique challenges including extreme ambient temperatures (often exceeding 45°C), high humidity levels, frequent sandstorms causing abrasion on equipment and workpieces, and the need for welders to work at significant heights on iconic structures like the Burj Khalifa and Palm Jumeirah developments. This Research Proposal is therefore timely and essential to ensure that Welder capabilities are fully aligned with Dubai's ambitious developmental trajectory.</w:t>
      </w:r>
    </w:p>
    <w:bookmarkEnd w:id="21"/>
    <w:bookmarkStart w:id="22" w:name="problem-statement"/>
    <w:p>
      <w:pPr>
        <w:pStyle w:val="Heading2"/>
      </w:pPr>
      <w:r>
        <w:t xml:space="preserve">2. Problem Statement</w:t>
      </w:r>
    </w:p>
    <w:p>
      <w:pPr>
        <w:pStyle w:val="FirstParagraph"/>
      </w:pPr>
      <w:r>
        <w:t xml:space="preserve">Despite Dubai's rapid expansion, current data indicates significant challenges in the Welder workforce:</w:t>
      </w:r>
    </w:p>
    <w:p>
      <w:pPr>
        <w:numPr>
          <w:ilvl w:val="0"/>
          <w:numId w:val="1001"/>
        </w:numPr>
        <w:pStyle w:val="Compact"/>
      </w:pPr>
      <w:r>
        <w:rPr>
          <w:bCs/>
          <w:b/>
        </w:rPr>
        <w:t xml:space="preserve">Skills Gap:</w:t>
      </w:r>
      <w:r>
        <w:t xml:space="preserve"> </w:t>
      </w:r>
      <w:r>
        <w:t xml:space="preserve">A mismatch exists between traditional welder training curricula and the demands of modern projects utilizing advanced materials (high-strength steel, composites) and complex welding techniques (FCAW, GMAW, laser hybrid welding).</w:t>
      </w:r>
    </w:p>
    <w:p>
      <w:pPr>
        <w:numPr>
          <w:ilvl w:val="0"/>
          <w:numId w:val="1001"/>
        </w:numPr>
        <w:pStyle w:val="Compact"/>
      </w:pPr>
      <w:r>
        <w:rPr>
          <w:bCs/>
          <w:b/>
        </w:rPr>
        <w:t xml:space="preserve">Technology Adoption Barrier:</w:t>
      </w:r>
      <w:r>
        <w:t xml:space="preserve"> </w:t>
      </w:r>
      <w:r>
        <w:t xml:space="preserve">Limited integration of Industry 4.0 tools (e.g., AI-assisted weld monitoring, automated robotic arms for repetitive tasks) in local workshops due to cost perceptions and lack of specialized training.</w:t>
      </w:r>
    </w:p>
    <w:p>
      <w:pPr>
        <w:numPr>
          <w:ilvl w:val="0"/>
          <w:numId w:val="1001"/>
        </w:numPr>
        <w:pStyle w:val="Compact"/>
      </w:pPr>
      <w:r>
        <w:rPr>
          <w:bCs/>
          <w:b/>
        </w:rPr>
        <w:t xml:space="preserve">Environmental Adaptation:</w:t>
      </w:r>
      <w:r>
        <w:t xml:space="preserve"> </w:t>
      </w:r>
      <w:r>
        <w:t xml:space="preserve">Standard welding equipment often fails prematurely or requires excessive maintenance in Dubai's harsh conditions (sand ingress, heat stress), impacting productivity and safety.</w:t>
      </w:r>
    </w:p>
    <w:p>
      <w:pPr>
        <w:numPr>
          <w:ilvl w:val="0"/>
          <w:numId w:val="1001"/>
        </w:numPr>
        <w:pStyle w:val="Compact"/>
      </w:pPr>
      <w:r>
        <w:rPr>
          <w:bCs/>
          <w:b/>
        </w:rPr>
        <w:t xml:space="preserve">Safety &amp; Compliance:</w:t>
      </w:r>
      <w:r>
        <w:t xml:space="preserve"> </w:t>
      </w:r>
      <w:r>
        <w:t xml:space="preserve">Ensuring consistent adherence to Dubai Municipality's strict Occupational Safety and Health Authority (OSHA) standards, particularly concerning fume extraction in confined spaces common during infrastructure work across United Arab Emirates Dubai sites.</w:t>
      </w:r>
    </w:p>
    <w:p>
      <w:pPr>
        <w:pStyle w:val="FirstParagraph"/>
      </w:pPr>
      <w:r>
        <w:t xml:space="preserve">This Research Proposal directly targets these critical issues to enhance the competitiveness, safety, and sustainability of the Welder profession within Dubai.</w:t>
      </w:r>
    </w:p>
    <w:bookmarkEnd w:id="22"/>
    <w:bookmarkStart w:id="23" w:name="research-objectives"/>
    <w:p>
      <w:pPr>
        <w:pStyle w:val="Heading2"/>
      </w:pPr>
      <w:r>
        <w:t xml:space="preserve">3. Research Objectives</w:t>
      </w:r>
    </w:p>
    <w:p>
      <w:pPr>
        <w:pStyle w:val="FirstParagraph"/>
      </w:pPr>
      <w:r>
        <w:t xml:space="preserve">The primary goals of this study are:</w:t>
      </w:r>
    </w:p>
    <w:p>
      <w:pPr>
        <w:numPr>
          <w:ilvl w:val="0"/>
          <w:numId w:val="1002"/>
        </w:numPr>
        <w:pStyle w:val="Compact"/>
      </w:pPr>
      <w:r>
        <w:t xml:space="preserve">To conduct a detailed assessment of current Welder skill levels and training needs across major Dubai construction and manufacturing sectors.</w:t>
      </w:r>
    </w:p>
    <w:p>
      <w:pPr>
        <w:numPr>
          <w:ilvl w:val="0"/>
          <w:numId w:val="1002"/>
        </w:numPr>
        <w:pStyle w:val="Compact"/>
      </w:pPr>
      <w:r>
        <w:t xml:space="preserve">To evaluate the performance, durability, and cost-effectiveness of various welding technologies (manual, semi-automatic, robotic) under simulated UAE Dubai environmental conditions (heat, sand exposure).</w:t>
      </w:r>
    </w:p>
    <w:p>
      <w:pPr>
        <w:numPr>
          <w:ilvl w:val="0"/>
          <w:numId w:val="1002"/>
        </w:numPr>
        <w:pStyle w:val="Compact"/>
      </w:pPr>
      <w:r>
        <w:t xml:space="preserve">To develop a validated framework for integrating advanced welding technology with existing welder training programs specific to Dubai's project requirements.</w:t>
      </w:r>
    </w:p>
    <w:p>
      <w:pPr>
        <w:numPr>
          <w:ilvl w:val="0"/>
          <w:numId w:val="1002"/>
        </w:numPr>
        <w:pStyle w:val="Compact"/>
      </w:pPr>
      <w:r>
        <w:t xml:space="preserve">To propose evidence-based recommendations for enhancing Welder safety protocols and compliance with UAE national standards in the Dubai context.</w:t>
      </w:r>
    </w:p>
    <w:bookmarkEnd w:id="23"/>
    <w:bookmarkStart w:id="24" w:name="methodology"/>
    <w:p>
      <w:pPr>
        <w:pStyle w:val="Heading2"/>
      </w:pPr>
      <w:r>
        <w:t xml:space="preserve">4. Methodology</w:t>
      </w:r>
    </w:p>
    <w:p>
      <w:pPr>
        <w:pStyle w:val="FirstParagraph"/>
      </w:pPr>
      <w:r>
        <w:t xml:space="preserve">This Research Proposal employs a mixed-methods approach:</w:t>
      </w:r>
    </w:p>
    <w:p>
      <w:pPr>
        <w:numPr>
          <w:ilvl w:val="0"/>
          <w:numId w:val="1003"/>
        </w:numPr>
        <w:pStyle w:val="Compact"/>
      </w:pPr>
      <w:r>
        <w:rPr>
          <w:bCs/>
          <w:b/>
        </w:rPr>
        <w:t xml:space="preserve">Phase 1: Industry Survey &amp; Focus Groups (3 months):</w:t>
      </w:r>
      <w:r>
        <w:t xml:space="preserve"> </w:t>
      </w:r>
      <w:r>
        <w:t xml:space="preserve">Distribute structured questionnaires to 50+ companies (including major contractors like Emaar, Nakheel, and international firms operating in Dubai) and conduct focus groups with 30+ certified Welders across Dubai South, Downtown Dubai, and Al Quoz industrial zones. Data will cover skill gaps, technology usage barriers, environmental challenges.</w:t>
      </w:r>
    </w:p>
    <w:p>
      <w:pPr>
        <w:numPr>
          <w:ilvl w:val="0"/>
          <w:numId w:val="1003"/>
        </w:numPr>
        <w:pStyle w:val="Compact"/>
      </w:pPr>
      <w:r>
        <w:rPr>
          <w:bCs/>
          <w:b/>
        </w:rPr>
        <w:t xml:space="preserve">Phase 2: Controlled Environmental Testing (4 months):</w:t>
      </w:r>
      <w:r>
        <w:t xml:space="preserve"> </w:t>
      </w:r>
      <w:r>
        <w:t xml:space="preserve">Partner with a UAE-based welding equipment manufacturer and the Dubai Municipality's Technical Research Center. Test selected welding systems (e.g., Fronius, Lincoln Electric) in chambers replicating Dubai's heat (45°C+), humidity (70%+), and sand exposure for 100-hour operational cycles. Measure output consistency, equipment failure rates, and required maintenance intervals.</w:t>
      </w:r>
    </w:p>
    <w:p>
      <w:pPr>
        <w:numPr>
          <w:ilvl w:val="0"/>
          <w:numId w:val="1003"/>
        </w:numPr>
        <w:pStyle w:val="Compact"/>
      </w:pPr>
      <w:r>
        <w:rPr>
          <w:bCs/>
          <w:b/>
        </w:rPr>
        <w:t xml:space="preserve">Phase 3: Training Framework Development &amp; Pilot Testing (3 months):</w:t>
      </w:r>
      <w:r>
        <w:t xml:space="preserve"> </w:t>
      </w:r>
      <w:r>
        <w:t xml:space="preserve">Collaborate with the Dubai Municipality's Centre of Excellence in Construction Technology and the UAE Welding Society to design a modular training curriculum integrating technology use (e.g., digital weld monitoring apps, AR-guided procedures) and UAE-specific environmental adaptation techniques. Pilot this training with 50 welders at a major Dubai construction site.</w:t>
      </w:r>
    </w:p>
    <w:p>
      <w:pPr>
        <w:numPr>
          <w:ilvl w:val="0"/>
          <w:numId w:val="1003"/>
        </w:numPr>
        <w:pStyle w:val="Compact"/>
      </w:pPr>
      <w:r>
        <w:rPr>
          <w:bCs/>
          <w:b/>
        </w:rPr>
        <w:t xml:space="preserve">Phase 4: Data Analysis &amp; Report Synthesis (2 months):</w:t>
      </w:r>
      <w:r>
        <w:t xml:space="preserve"> </w:t>
      </w:r>
      <w:r>
        <w:t xml:space="preserve">Quantitative analysis of survey/test data; qualitative thematic analysis of focus group insights. Develop actionable policy and training recommendations for Dubai authorities and industry bodies.</w:t>
      </w:r>
    </w:p>
    <w:bookmarkEnd w:id="24"/>
    <w:bookmarkStart w:id="25" w:name="Xd96335c90a83ebe0b0f973673f914c48425da11"/>
    <w:p>
      <w:pPr>
        <w:pStyle w:val="Heading2"/>
      </w:pPr>
      <w:r>
        <w:t xml:space="preserve">5. Expected Outcomes &amp; Significance for United Arab Emirates Dubai</w:t>
      </w:r>
    </w:p>
    <w:p>
      <w:pPr>
        <w:pStyle w:val="FirstParagraph"/>
      </w:pPr>
      <w:r>
        <w:t xml:space="preserve">This Research Proposal anticipates delivering concrete, transformative benefits for the welding sector within the United Arab Emirates Dubai ecosystem:</w:t>
      </w:r>
    </w:p>
    <w:p>
      <w:pPr>
        <w:numPr>
          <w:ilvl w:val="0"/>
          <w:numId w:val="1004"/>
        </w:numPr>
        <w:pStyle w:val="Compact"/>
      </w:pPr>
      <w:r>
        <w:rPr>
          <w:bCs/>
          <w:b/>
        </w:rPr>
        <w:t xml:space="preserve">Enhanced Workforce Competency:</w:t>
      </w:r>
      <w:r>
        <w:t xml:space="preserve"> </w:t>
      </w:r>
      <w:r>
        <w:t xml:space="preserve">A validated, locally tailored Welder training model that significantly reduces skill gaps and accelerates proficiency with modern techniques critical for Dubai's next-generation projects.</w:t>
      </w:r>
    </w:p>
    <w:p>
      <w:pPr>
        <w:numPr>
          <w:ilvl w:val="0"/>
          <w:numId w:val="1004"/>
        </w:numPr>
        <w:pStyle w:val="Compact"/>
      </w:pPr>
      <w:r>
        <w:rPr>
          <w:bCs/>
          <w:b/>
        </w:rPr>
        <w:t xml:space="preserve">Increased Productivity &amp; Cost Savings:</w:t>
      </w:r>
      <w:r>
        <w:t xml:space="preserve"> </w:t>
      </w:r>
      <w:r>
        <w:t xml:space="preserve">Evidence-based recommendations on optimal welding technology investments for the Dubai environment, minimizing downtime due to equipment failure and reducing rework costs – directly impacting project profitability across United Arab Emirates Dubai.</w:t>
      </w:r>
    </w:p>
    <w:p>
      <w:pPr>
        <w:numPr>
          <w:ilvl w:val="0"/>
          <w:numId w:val="1004"/>
        </w:numPr>
        <w:pStyle w:val="Compact"/>
      </w:pPr>
      <w:r>
        <w:rPr>
          <w:bCs/>
          <w:b/>
        </w:rPr>
        <w:t xml:space="preserve">Improved Safety &amp; Compliance:</w:t>
      </w:r>
      <w:r>
        <w:t xml:space="preserve"> </w:t>
      </w:r>
      <w:r>
        <w:t xml:space="preserve">A standardized safety protocol guide specifically addressing common UAE Dubai site hazards (sand, heat stress, confined spaces), strengthening adherence to local regulations and reducing accident rates.</w:t>
      </w:r>
    </w:p>
    <w:p>
      <w:pPr>
        <w:numPr>
          <w:ilvl w:val="0"/>
          <w:numId w:val="1004"/>
        </w:numPr>
        <w:pStyle w:val="Compact"/>
      </w:pPr>
      <w:r>
        <w:rPr>
          <w:bCs/>
          <w:b/>
        </w:rPr>
        <w:t xml:space="preserve">Technology Acceleration:</w:t>
      </w:r>
      <w:r>
        <w:t xml:space="preserve"> </w:t>
      </w:r>
      <w:r>
        <w:t xml:space="preserve">Clear roadmap for industry adoption of Industry 4.0 welding solutions in Dubai, positioning the city as a leader in smart construction practices within the Gulf region.</w:t>
      </w:r>
    </w:p>
    <w:p>
      <w:pPr>
        <w:pStyle w:val="FirstParagraph"/>
      </w:pPr>
      <w:r>
        <w:t xml:space="preserve">The successful implementation of these outcomes will directly contribute to Dubai's reputation for delivering world-class infrastructure with uncompromising quality and safety, underpinning its status as a premier global destination within the United Arab Emirates. This Research Proposal is not merely an academic exercise; it is a strategic investment in the very foundation of Dubai's built environment.</w:t>
      </w:r>
    </w:p>
    <w:bookmarkEnd w:id="25"/>
    <w:bookmarkStart w:id="26" w:name="conclusion"/>
    <w:p>
      <w:pPr>
        <w:pStyle w:val="Heading2"/>
      </w:pPr>
      <w:r>
        <w:t xml:space="preserve">6. Conclusion</w:t>
      </w:r>
    </w:p>
    <w:p>
      <w:pPr>
        <w:pStyle w:val="FirstParagraph"/>
      </w:pPr>
      <w:r>
        <w:t xml:space="preserve">The role of the Welder in driving Dubai's architectural and infrastructural excellence cannot be overstated. As projects scale in complexity and ambition across the United Arab Emirates, ensuring that this critical workforce is equipped with the right skills, tools, and safety practices adapted to Dubai's unique context is paramount. This Research Proposal provides a structured, evidence-based approach to address these urgent needs. By focusing specifically on the realities of Welder professionals operating within Dubai's dynamic and challenging environment, this study promises significant advancements in quality control, safety standards, technological adoption, and overall project success rates. The findings will be disseminated through workshops for industry leaders (including Dubai Holding and TECOM Group), publications via UAE academic institutions (e.g., Khalifa University), and direct input into future revisions of the Dubai Municipality's Welding Standards Code. Investing in this Research Proposal is an investment in the seamless, safe, and sustainable construction that defines the future skyline of United Arab Emirates Dubai.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Proficiency and Technology Adoption in Dubai, United Arab Emirates</dc:title>
  <dc:creator/>
  <dc:language>en</dc:language>
  <cp:keywords/>
  <dcterms:created xsi:type="dcterms:W3CDTF">2025-12-10T07:09:59Z</dcterms:created>
  <dcterms:modified xsi:type="dcterms:W3CDTF">2025-12-10T07:09:59Z</dcterms:modified>
</cp:coreProperties>
</file>

<file path=docProps/custom.xml><?xml version="1.0" encoding="utf-8"?>
<Properties xmlns="http://schemas.openxmlformats.org/officeDocument/2006/custom-properties" xmlns:vt="http://schemas.openxmlformats.org/officeDocument/2006/docPropsVTypes"/>
</file>