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Workforce</w:t>
      </w:r>
      <w:r>
        <w:t xml:space="preserve"> </w:t>
      </w:r>
      <w:r>
        <w:t xml:space="preserve">Development</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2112277ab128492c5c3b7091c9cd0c7cf86eb09"/>
    <w:p>
      <w:pPr>
        <w:pStyle w:val="Heading1"/>
      </w:pPr>
      <w:r>
        <w:t xml:space="preserve">Research Proposal: Advancing Welder Workforce Development and Technology Integration in United States Houston</w:t>
      </w:r>
    </w:p>
    <w:bookmarkStart w:id="20" w:name="abstract"/>
    <w:p>
      <w:pPr>
        <w:pStyle w:val="Heading2"/>
      </w:pPr>
      <w:r>
        <w:t xml:space="preserve">Abstract</w:t>
      </w:r>
    </w:p>
    <w:p>
      <w:pPr>
        <w:pStyle w:val="FirstParagraph"/>
      </w:pPr>
      <w:r>
        <w:t xml:space="preserve">This Research Proposal addresses the critical need for a skilled, modernized welding workforce within the industrial landscape of United States Houston. As a global hub for energy, manufacturing, and maritime industries centered in Houston, Texas, the region faces acute challenges in meeting demand for certified welders while integrating advanced welding technologies. This study proposes an interdisciplinary investigation into optimizing training pathways, technology adoption (including robotic and automated welding systems), and workforce retention strategies specifically tailored to Houston's economic ecosystem. The findings will directly inform policy development, educational programming at local institutions like Houston Community College and Lone Star College, and industry partnerships to ensure the resilience of the United States' critical infrastructure supply chain through enhanced welder proficiency.</w:t>
      </w:r>
    </w:p>
    <w:bookmarkEnd w:id="20"/>
    <w:bookmarkStart w:id="21" w:name="introduction-and-problem-statement"/>
    <w:p>
      <w:pPr>
        <w:pStyle w:val="Heading2"/>
      </w:pPr>
      <w:r>
        <w:t xml:space="preserve">1. Introduction and Problem Statement</w:t>
      </w:r>
    </w:p>
    <w:p>
      <w:pPr>
        <w:pStyle w:val="FirstParagraph"/>
      </w:pPr>
      <w:r>
        <w:t xml:space="preserve">United States Houston stands as a cornerstone of American industrial output, housing the largest port complex in the nation (Port of Houston), major energy refineries, aerospace manufacturing facilities (including significant operations for NASA Johnson Space Center and commercial space ventures), and a burgeoning renewable energy infrastructure sector. This concentration demands an exceptionally large and highly skilled workforce of welders to construct, maintain, and repair critical assets—from offshore oil platforms to spacecraft components and pipeline networks. However, Houston faces a severe projected shortage of qualified welders: local industry surveys (e.g., by the Houston Chamber of Commerce and Texas Workforce Commission) indicate a potential deficit exceeding 15,000 certified welders by 2030. This shortage is exacerbated by an aging workforce, insufficient pipeline from vocational education into industry roles, and a lag in adopting next-generation welding technologies like laser hybrid welding and AI-assisted process monitoring. The inability to secure a robust welder workforce directly threatens Houston's economic vitality, national energy security, and the ability to execute major infrastructure projects funded under the United States Infrastructure Investment and Jobs Act (IIJA). This Research Proposal outlines a targeted strategy to address these interlinked challenges.</w:t>
      </w:r>
    </w:p>
    <w:bookmarkEnd w:id="21"/>
    <w:bookmarkStart w:id="22" w:name="Xcb8932168902ece0b8b038c1bcc45d6151895f8"/>
    <w:p>
      <w:pPr>
        <w:pStyle w:val="Heading2"/>
      </w:pPr>
      <w:r>
        <w:t xml:space="preserve">2. Literature Review: Context of Welding in Houston &amp; The National Landscape</w:t>
      </w:r>
    </w:p>
    <w:p>
      <w:pPr>
        <w:pStyle w:val="FirstParagraph"/>
      </w:pPr>
      <w:r>
        <w:t xml:space="preserve">Existing research on welding workforce development often focuses on national trends or specific manufacturing sectors, lacking Houston-specific granularity. Studies by the American Welding Society (AWS) highlight a nationwide need for 450,000 welders by 2028 (AWS Workforce Report, 2023), but Houston's unique industrial mix intensifies this pressure. Research on welding technology adoption in the United States demonstrates significant potential for improved productivity and quality (e.g., studies from the National Institute of Standards and Technology - NIST), yet implementation rates in Gulf Coast industrial settings remain suboptimal due to training gaps and cost perceptions. Crucially, prior work has not adequately analyzed the intersection of Houston's regional economic drivers, specific welding application requirements (e.g., API 1104 for pipelines, ASME Section IX for pressure vessels in refineries), and effective strategies to attract and retain young talent within the United States Houston metro area. This gap necessitates a localized research approach.</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to be achieved over a 18-month project period:</w:t>
      </w:r>
    </w:p>
    <w:p>
      <w:pPr>
        <w:numPr>
          <w:ilvl w:val="0"/>
          <w:numId w:val="1001"/>
        </w:numPr>
        <w:pStyle w:val="Compact"/>
      </w:pPr>
      <w:r>
        <w:rPr>
          <w:bCs/>
          <w:b/>
        </w:rPr>
        <w:t xml:space="preserve">Assess Houston-Specific Welder Workforce Demand &amp; Skills Gap:</w:t>
      </w:r>
      <w:r>
        <w:t xml:space="preserve"> </w:t>
      </w:r>
      <w:r>
        <w:t xml:space="preserve">Conduct comprehensive surveys and interviews with key employers (e.g., Shell, ExxonMobil, McDermott, HHI-Houston) across energy, shipbuilding, manufacturing to quantify current and projected needs for various welder certifications (e.g., SMAW, GMAW, FCAW) and emerging tech skills.</w:t>
      </w:r>
    </w:p>
    <w:p>
      <w:pPr>
        <w:numPr>
          <w:ilvl w:val="0"/>
          <w:numId w:val="1001"/>
        </w:numPr>
        <w:pStyle w:val="Compact"/>
      </w:pPr>
      <w:r>
        <w:rPr>
          <w:bCs/>
          <w:b/>
        </w:rPr>
        <w:t xml:space="preserve">Evaluate Technology Integration Barriers &amp; Opportunities:</w:t>
      </w:r>
      <w:r>
        <w:t xml:space="preserve"> </w:t>
      </w:r>
      <w:r>
        <w:t xml:space="preserve">Analyze the adoption barriers (cost, training complexity) and benefits (quality, safety, efficiency) of advanced welding technologies within Houston's industrial context through site visits and technical assessments at pilot facilities.</w:t>
      </w:r>
    </w:p>
    <w:p>
      <w:pPr>
        <w:numPr>
          <w:ilvl w:val="0"/>
          <w:numId w:val="1001"/>
        </w:numPr>
        <w:pStyle w:val="Compact"/>
      </w:pPr>
      <w:r>
        <w:rPr>
          <w:bCs/>
          <w:b/>
        </w:rPr>
        <w:t xml:space="preserve">Develop &amp; Test Enhanced Training Frameworks:</w:t>
      </w:r>
      <w:r>
        <w:t xml:space="preserve"> </w:t>
      </w:r>
      <w:r>
        <w:t xml:space="preserve">Co-create with community colleges (HCC, LSC), AWS Texas Section, and industry partners a modular training curriculum incorporating both foundational welder skills and technology literacy. Pilot test the framework at a Houston-based training center.</w:t>
      </w:r>
    </w:p>
    <w:p>
      <w:pPr>
        <w:numPr>
          <w:ilvl w:val="0"/>
          <w:numId w:val="1001"/>
        </w:numPr>
        <w:pStyle w:val="Compact"/>
      </w:pPr>
      <w:r>
        <w:rPr>
          <w:bCs/>
          <w:b/>
        </w:rPr>
        <w:t xml:space="preserve">Propose Policy &amp; Industry Action Plan:</w:t>
      </w:r>
      <w:r>
        <w:t xml:space="preserve"> </w:t>
      </w:r>
      <w:r>
        <w:t xml:space="preserve">Formulate evidence-based recommendations for state/federal workforce grants, educational incentives, and streamlined certification pathways specifically designed to strengthen the welder pipeline in United States Houston.</w:t>
      </w:r>
    </w:p>
    <w:bookmarkEnd w:id="23"/>
    <w:bookmarkStart w:id="24" w:name="methodology"/>
    <w:p>
      <w:pPr>
        <w:pStyle w:val="Heading2"/>
      </w:pPr>
      <w:r>
        <w:t xml:space="preserve">4. Methodology</w:t>
      </w:r>
    </w:p>
    <w:p>
      <w:pPr>
        <w:pStyle w:val="FirstParagraph"/>
      </w:pPr>
      <w:r>
        <w:t xml:space="preserve">This study employs a mixed-methods approach tailored to the United States Houston context:</w:t>
      </w:r>
    </w:p>
    <w:p>
      <w:pPr>
        <w:numPr>
          <w:ilvl w:val="0"/>
          <w:numId w:val="1002"/>
        </w:numPr>
        <w:pStyle w:val="Compact"/>
      </w:pPr>
      <w:r>
        <w:rPr>
          <w:bCs/>
          <w:b/>
        </w:rPr>
        <w:t xml:space="preserve">Phase 1 (Months 1-4):</w:t>
      </w:r>
      <w:r>
        <w:t xml:space="preserve"> </w:t>
      </w:r>
      <w:r>
        <w:t xml:space="preserve">Quantitative &amp; Qualitative Analysis. Deploy industry surveys and conduct semi-structured interviews with HR directors, welding supervisors, and skilled welders across Houston's major industrial sectors to map demand and skills gaps.</w:t>
      </w:r>
    </w:p>
    <w:p>
      <w:pPr>
        <w:numPr>
          <w:ilvl w:val="0"/>
          <w:numId w:val="1002"/>
        </w:numPr>
        <w:pStyle w:val="Compact"/>
      </w:pPr>
      <w:r>
        <w:rPr>
          <w:bCs/>
          <w:b/>
        </w:rPr>
        <w:t xml:space="preserve">Phase 2 (Months 5-10):</w:t>
      </w:r>
      <w:r>
        <w:t xml:space="preserve"> </w:t>
      </w:r>
      <w:r>
        <w:t xml:space="preserve">Technology Assessment &amp; Curriculum Co-Creation. Perform technical evaluations of current welding operations at partner sites; convene a Houston Welder Workforce Council (industry, educators, union reps) to design the new training modules, incorporating Houston-specific project requirements.</w:t>
      </w:r>
    </w:p>
    <w:p>
      <w:pPr>
        <w:numPr>
          <w:ilvl w:val="0"/>
          <w:numId w:val="1002"/>
        </w:numPr>
        <w:pStyle w:val="Compact"/>
      </w:pPr>
      <w:r>
        <w:rPr>
          <w:bCs/>
          <w:b/>
        </w:rPr>
        <w:t xml:space="preserve">Phase 3 (Months 11-15):</w:t>
      </w:r>
      <w:r>
        <w:t xml:space="preserve"> </w:t>
      </w:r>
      <w:r>
        <w:t xml:space="preserve">Pilot Implementation &amp; Evaluation. Run a controlled pilot program with 50 trainees at a Houston community college center; measure outcomes via pre/post assessments, skill retention tests, and employer feedback on hire performance.</w:t>
      </w:r>
    </w:p>
    <w:p>
      <w:pPr>
        <w:numPr>
          <w:ilvl w:val="0"/>
          <w:numId w:val="1002"/>
        </w:numPr>
        <w:pStyle w:val="Compact"/>
      </w:pPr>
      <w:r>
        <w:rPr>
          <w:bCs/>
          <w:b/>
        </w:rPr>
        <w:t xml:space="preserve">Phase 4 (Months 16-18):</w:t>
      </w:r>
      <w:r>
        <w:t xml:space="preserve"> </w:t>
      </w:r>
      <w:r>
        <w:t xml:space="preserve">Synthesis &amp; Dissemination. Analyze all data, finalize the action plan report tailored for Houston stakeholders and U.S. policy makers, and host a public forum at the George R. Brown Convention Center in Houston to present findings.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significant tangible impacts for United States Houston:</w:t>
      </w:r>
    </w:p>
    <w:p>
      <w:pPr>
        <w:numPr>
          <w:ilvl w:val="0"/>
          <w:numId w:val="1003"/>
        </w:numPr>
        <w:pStyle w:val="Compact"/>
      </w:pPr>
      <w:r>
        <w:rPr>
          <w:bCs/>
          <w:b/>
        </w:rPr>
        <w:t xml:space="preserve">A validated, Houston-specific welder workforce forecast model</w:t>
      </w:r>
      <w:r>
        <w:t xml:space="preserve"> </w:t>
      </w:r>
      <w:r>
        <w:t xml:space="preserve">to guide regional training investments.</w:t>
      </w:r>
    </w:p>
    <w:p>
      <w:pPr>
        <w:numPr>
          <w:ilvl w:val="0"/>
          <w:numId w:val="1003"/>
        </w:numPr>
        <w:pStyle w:val="Compact"/>
      </w:pPr>
      <w:r>
        <w:rPr>
          <w:bCs/>
          <w:b/>
        </w:rPr>
        <w:t xml:space="preserve">An industry-validated training curriculum framework</w:t>
      </w:r>
      <w:r>
        <w:t xml:space="preserve"> </w:t>
      </w:r>
      <w:r>
        <w:t xml:space="preserve">integrating traditional skills with modern welding technology, ready for immediate adoption by Houston educational institutions.</w:t>
      </w:r>
    </w:p>
    <w:p>
      <w:pPr>
        <w:numPr>
          <w:ilvl w:val="0"/>
          <w:numId w:val="1003"/>
        </w:numPr>
        <w:pStyle w:val="Compact"/>
      </w:pPr>
      <w:r>
        <w:rPr>
          <w:bCs/>
          <w:b/>
        </w:rPr>
        <w:t xml:space="preserve">Actionable policy recommendations</w:t>
      </w:r>
      <w:r>
        <w:t xml:space="preserve"> </w:t>
      </w:r>
      <w:r>
        <w:t xml:space="preserve">for Texas state legislature and federal agencies (e.g., DOL, DOE) to incentivize welder recruitment and tech investment in the Houston corridor.</w:t>
      </w:r>
    </w:p>
    <w:p>
      <w:pPr>
        <w:numPr>
          <w:ilvl w:val="0"/>
          <w:numId w:val="1003"/>
        </w:numPr>
        <w:pStyle w:val="Compact"/>
      </w:pPr>
      <w:r>
        <w:rPr>
          <w:bCs/>
          <w:b/>
        </w:rPr>
        <w:t xml:space="preserve">A sustainable partnership model</w:t>
      </w:r>
      <w:r>
        <w:t xml:space="preserve"> </w:t>
      </w:r>
      <w:r>
        <w:t xml:space="preserve">between industry, educators, and workforce development boards within United States Houston, ensuring long-term alignment of training with evolving needs.</w:t>
      </w:r>
    </w:p>
    <w:p>
      <w:pPr>
        <w:pStyle w:val="FirstParagraph"/>
      </w:pPr>
      <w:r>
        <w:t xml:space="preserve">The ultimate impact is a more resilient welder workforce capable of supporting Houston's critical industries, enhancing project delivery speed and safety for major infrastructure projects across the United States. This directly contributes to national economic security and positions Houston as a leader in advanced manufacturing within the U.S. industrial landscape.</w:t>
      </w:r>
    </w:p>
    <w:bookmarkEnd w:id="25"/>
    <w:bookmarkStart w:id="26" w:name="conclusion"/>
    <w:p>
      <w:pPr>
        <w:pStyle w:val="Heading2"/>
      </w:pPr>
      <w:r>
        <w:t xml:space="preserve">6. Conclusion</w:t>
      </w:r>
    </w:p>
    <w:p>
      <w:pPr>
        <w:pStyle w:val="FirstParagraph"/>
      </w:pPr>
      <w:r>
        <w:t xml:space="preserve">The sustained economic success of United States Houston is intrinsically linked to a capable and adaptable welder workforce. This Research Proposal provides a structured, evidence-based pathway to address the acute challenges facing welders in our region today. By focusing on Houston's unique industrial ecosystem, integrating modern technology realities, and fostering collaborative solutions among all stakeholders, this project will generate actionable knowledge crucial for securing the future of welding as a vital occupation in Houston and across the United States. We request support to initiate this critical research initiative to ensure Houston remains a global leader powered by a skilled welder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Workforce Development and Technology Integration in United States Houston</dc:title>
  <dc:creator/>
  <dc:language>en</dc:language>
  <cp:keywords/>
  <dcterms:created xsi:type="dcterms:W3CDTF">2026-07-24T00:20:28Z</dcterms:created>
  <dcterms:modified xsi:type="dcterms:W3CDTF">2026-07-24T00:20:28Z</dcterms:modified>
</cp:coreProperties>
</file>

<file path=docProps/custom.xml><?xml version="1.0" encoding="utf-8"?>
<Properties xmlns="http://schemas.openxmlformats.org/officeDocument/2006/custom-properties" xmlns:vt="http://schemas.openxmlformats.org/officeDocument/2006/docPropsVTypes"/>
</file>