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02c518f31d6887c2444a041ca73f131b342ee50"/>
    <w:p>
      <w:pPr>
        <w:pStyle w:val="Heading1"/>
      </w:pPr>
      <w:r>
        <w:t xml:space="preserve">Research Proposal: Advancing Welding Technology for Sustainable Industrial Growth in Ho Chi Minh City, Vietnam</w:t>
      </w:r>
    </w:p>
    <w:bookmarkStart w:id="20" w:name="introduction-and-background"/>
    <w:p>
      <w:pPr>
        <w:pStyle w:val="Heading2"/>
      </w:pPr>
      <w:r>
        <w:t xml:space="preserve">1. Introduction and Background</w:t>
      </w:r>
    </w:p>
    <w:p>
      <w:pPr>
        <w:pStyle w:val="FirstParagraph"/>
      </w:pPr>
      <w:r>
        <w:t xml:space="preserve">The rapid industrialization of Vietnam's economic hub, Ho Chi Minh City (HCMC), has intensified demand for high-precision welding solutions across construction, manufacturing, and infrastructure sectors. As the nation's primary commercial engine driving 30% of Vietnam's GDP growth, HCMC faces critical challenges in welding technology adoption that directly impact project timelines, structural safety, and economic competitiveness. Current welding practices in HCMC often rely on outdated equipment and fragmented skill standards, resulting in a 22% increase in rework costs for major construction projects (Vietnam Construction Association, 2023). This research proposal addresses the urgent need for context-specific welding innovation tailored to HCMC's unique urban industrial landscape. By developing a localized welder optimization framework, this project aims to transform welding from a cost center into a strategic asset for Vietnam's manufacturing and infrastructure advancement.</w:t>
      </w:r>
    </w:p>
    <w:bookmarkEnd w:id="20"/>
    <w:bookmarkStart w:id="21" w:name="problem-statement"/>
    <w:p>
      <w:pPr>
        <w:pStyle w:val="Heading2"/>
      </w:pPr>
      <w:r>
        <w:t xml:space="preserve">2. Problem Statement</w:t>
      </w:r>
    </w:p>
    <w:p>
      <w:pPr>
        <w:pStyle w:val="FirstParagraph"/>
      </w:pPr>
      <w:r>
        <w:t xml:space="preserve">HCMC's welding industry operates under three critical constraints that hinder Vietnam's industrial ambitions:</w:t>
      </w:r>
    </w:p>
    <w:p>
      <w:pPr>
        <w:numPr>
          <w:ilvl w:val="0"/>
          <w:numId w:val="1001"/>
        </w:numPr>
        <w:pStyle w:val="Compact"/>
      </w:pPr>
      <w:r>
        <w:rPr>
          <w:bCs/>
          <w:b/>
        </w:rPr>
        <w:t xml:space="preserve">Technological Gap:</w:t>
      </w:r>
      <w:r>
        <w:t xml:space="preserve"> </w:t>
      </w:r>
      <w:r>
        <w:t xml:space="preserve">78% of HCMC construction firms use manual arc welders lacking automation, causing inconsistent weld quality in high-rise and bridge projects (HCMC Industrial Survey, 2023).</w:t>
      </w:r>
    </w:p>
    <w:p>
      <w:pPr>
        <w:numPr>
          <w:ilvl w:val="0"/>
          <w:numId w:val="1001"/>
        </w:numPr>
        <w:pStyle w:val="Compact"/>
      </w:pPr>
      <w:r>
        <w:rPr>
          <w:bCs/>
          <w:b/>
        </w:rPr>
        <w:t xml:space="preserve">Skill Shortage:</w:t>
      </w:r>
      <w:r>
        <w:t xml:space="preserve"> </w:t>
      </w:r>
      <w:r>
        <w:t xml:space="preserve">Only 15% of welders in HCMC hold internationally recognized certifications (Welding Institute Vietnam), leading to safety incidents at a rate 3.5x higher than ASEAN averages.</w:t>
      </w:r>
    </w:p>
    <w:p>
      <w:pPr>
        <w:numPr>
          <w:ilvl w:val="0"/>
          <w:numId w:val="1001"/>
        </w:numPr>
        <w:pStyle w:val="Compact"/>
      </w:pPr>
      <w:r>
        <w:rPr>
          <w:bCs/>
          <w:b/>
        </w:rPr>
        <w:t xml:space="preserve">Environmental Pressure:</w:t>
      </w:r>
      <w:r>
        <w:t xml:space="preserve"> </w:t>
      </w:r>
      <w:r>
        <w:t xml:space="preserve">Traditional welding processes contribute to 18% of construction-related air pollutants in HCMC, conflicting with the city's 2030 green growth targets.</w:t>
      </w:r>
    </w:p>
    <w:p>
      <w:pPr>
        <w:pStyle w:val="FirstParagraph"/>
      </w:pPr>
      <w:r>
        <w:t xml:space="preserve">Without intervention, these issues will escalate as HCMC's infrastructure investments reach $15 billion annually (World Bank, 2024), directly threatening Vietnam's position as a top global manufacturing destination.</w:t>
      </w:r>
    </w:p>
    <w:bookmarkEnd w:id="21"/>
    <w:bookmarkStart w:id="22" w:name="research-objectives"/>
    <w:p>
      <w:pPr>
        <w:pStyle w:val="Heading2"/>
      </w:pPr>
      <w:r>
        <w:t xml:space="preserve">3. Research Objectives</w:t>
      </w:r>
    </w:p>
    <w:p>
      <w:pPr>
        <w:numPr>
          <w:ilvl w:val="0"/>
          <w:numId w:val="1002"/>
        </w:numPr>
        <w:pStyle w:val="Compact"/>
      </w:pPr>
      <w:r>
        <w:t xml:space="preserve">To develop a climate-adaptive welder system optimized for HCMC's high-humidity, high-dust industrial environments.</w:t>
      </w:r>
    </w:p>
    <w:p>
      <w:pPr>
        <w:numPr>
          <w:ilvl w:val="0"/>
          <w:numId w:val="1002"/>
        </w:numPr>
        <w:pStyle w:val="Compact"/>
      </w:pPr>
      <w:r>
        <w:t xml:space="preserve">To establish a standardized training module for welders that integrates digital monitoring with Vietnamese safety regulations.</w:t>
      </w:r>
    </w:p>
    <w:p>
      <w:pPr>
        <w:numPr>
          <w:ilvl w:val="0"/>
          <w:numId w:val="1002"/>
        </w:numPr>
        <w:pStyle w:val="Compact"/>
      </w:pPr>
      <w:r>
        <w:t xml:space="preserve">To create an environmental impact assessment framework measuring carbon footprint reduction from upgraded welding technologies.</w:t>
      </w:r>
    </w:p>
    <w:p>
      <w:pPr>
        <w:numPr>
          <w:ilvl w:val="0"/>
          <w:numId w:val="1002"/>
        </w:numPr>
        <w:pStyle w:val="Compact"/>
      </w:pPr>
      <w:r>
        <w:t xml:space="preserve">To validate the economic viability of proposed solutions through pilot implementation in HCMC's key infrastructure corridors (e.g., Metro Line 2, Thu Thiem New Urban Area).</w:t>
      </w:r>
    </w:p>
    <w:bookmarkEnd w:id="22"/>
    <w:bookmarkStart w:id="23" w:name="X509979bac9b494d520512732fb0272889b10d6c"/>
    <w:p>
      <w:pPr>
        <w:pStyle w:val="Heading2"/>
      </w:pPr>
      <w:r>
        <w:t xml:space="preserve">4. Literature Review: Global Context and Local Gaps</w:t>
      </w:r>
    </w:p>
    <w:p>
      <w:pPr>
        <w:pStyle w:val="FirstParagraph"/>
      </w:pPr>
      <w:r>
        <w:t xml:space="preserve">While advanced welding technologies like laser hybrid systems have transformed industrial hubs in Germany and South Korea (Schwab et al., 2021), their direct application in HCMC faces unaddressed local variables. Previous studies focused on temperate climates, ignoring Vietnam's tropical challenges (Nguyen &amp; Tran, 2022). Notably, no research has examined how humidity affects wire-feed consistency in MIG welding within Southeast Asian urban settings—a critical gap for HCMC where relative humidity exceeds 85% during monsoon seasons. This project bridges that void through context-specific engineering.</w:t>
      </w:r>
    </w:p>
    <w:bookmarkEnd w:id="23"/>
    <w:bookmarkStart w:id="27" w:name="methodology"/>
    <w:p>
      <w:pPr>
        <w:pStyle w:val="Heading2"/>
      </w:pPr>
      <w:r>
        <w:t xml:space="preserve">5. Methodology</w:t>
      </w:r>
    </w:p>
    <w:p>
      <w:pPr>
        <w:pStyle w:val="FirstParagraph"/>
      </w:pPr>
      <w:r>
        <w:t xml:space="preserve">This mixed-methods research will deploy a 3-phase approach across three HCMC districts:</w:t>
      </w:r>
    </w:p>
    <w:bookmarkStart w:id="24" w:name="phase-1-technology-adaptation-months-1-6"/>
    <w:p>
      <w:pPr>
        <w:pStyle w:val="Heading3"/>
      </w:pPr>
      <w:r>
        <w:t xml:space="preserve">Phase 1: Technology Adaptation (Months 1-6)</w:t>
      </w:r>
    </w:p>
    <w:p>
      <w:pPr>
        <w:numPr>
          <w:ilvl w:val="0"/>
          <w:numId w:val="1003"/>
        </w:numPr>
        <w:pStyle w:val="Compact"/>
      </w:pPr>
      <w:r>
        <w:t xml:space="preserve">Field testing of six welding machine prototypes with humidity-resistant components at Nguyen Van Linh Bridge construction site.</w:t>
      </w:r>
    </w:p>
    <w:p>
      <w:pPr>
        <w:numPr>
          <w:ilvl w:val="0"/>
          <w:numId w:val="1003"/>
        </w:numPr>
        <w:pStyle w:val="Compact"/>
      </w:pPr>
      <w:r>
        <w:t xml:space="preserve">Collaborating with Vietnam Welding Institute to calibrate machines for local steel alloys (e.g., Q235B, commonly used in HCMC high-rises).</w:t>
      </w:r>
    </w:p>
    <w:bookmarkEnd w:id="24"/>
    <w:bookmarkStart w:id="25" w:name="Xc2a73863c1ba62dbb3b85fc38a9ca22322ba384"/>
    <w:p>
      <w:pPr>
        <w:pStyle w:val="Heading3"/>
      </w:pPr>
      <w:r>
        <w:t xml:space="preserve">Phase 2: Workforce Development (Months 7-10)</w:t>
      </w:r>
    </w:p>
    <w:p>
      <w:pPr>
        <w:numPr>
          <w:ilvl w:val="0"/>
          <w:numId w:val="1004"/>
        </w:numPr>
        <w:pStyle w:val="Compact"/>
      </w:pPr>
      <w:r>
        <w:t xml:space="preserve">Developing an AR-based training app with Vietnamese-language modules for welder certification.</w:t>
      </w:r>
    </w:p>
    <w:p>
      <w:pPr>
        <w:numPr>
          <w:ilvl w:val="0"/>
          <w:numId w:val="1004"/>
        </w:numPr>
        <w:pStyle w:val="Compact"/>
      </w:pPr>
      <w:r>
        <w:t xml:space="preserve">Partnering with Saigon University to train 200 technicians in HCMC's Industrial Park No. 3.</w:t>
      </w:r>
    </w:p>
    <w:bookmarkEnd w:id="25"/>
    <w:bookmarkStart w:id="26" w:name="phase-3-impact-assessment-months-11-18"/>
    <w:p>
      <w:pPr>
        <w:pStyle w:val="Heading3"/>
      </w:pPr>
      <w:r>
        <w:t xml:space="preserve">Phase 3: Impact Assessment (Months 11-18)</w:t>
      </w:r>
    </w:p>
    <w:p>
      <w:pPr>
        <w:numPr>
          <w:ilvl w:val="0"/>
          <w:numId w:val="1005"/>
        </w:numPr>
        <w:pStyle w:val="Compact"/>
      </w:pPr>
      <w:r>
        <w:t xml:space="preserve">Measuring weld quality via ultrasonic testing across pilot sites.</w:t>
      </w:r>
    </w:p>
    <w:p>
      <w:pPr>
        <w:numPr>
          <w:ilvl w:val="0"/>
          <w:numId w:val="1005"/>
        </w:numPr>
        <w:pStyle w:val="Compact"/>
      </w:pPr>
      <w:r>
        <w:t xml:space="preserve">Calculating cost savings from reduced rework and environmental compliance penalties.</w:t>
      </w:r>
    </w:p>
    <w:p>
      <w:pPr>
        <w:numPr>
          <w:ilvl w:val="0"/>
          <w:numId w:val="1005"/>
        </w:numPr>
        <w:pStyle w:val="Compact"/>
      </w:pPr>
      <w:r>
        <w:t xml:space="preserve">Conducting stakeholder workshops with HCMC Department of Construction to integrate findings into city regulations.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rPr>
          <w:bCs/>
          <w:b/>
        </w:rPr>
        <w:t xml:space="preserve">A locally optimized welder prototype</w:t>
      </w:r>
      <w:r>
        <w:t xml:space="preserve"> </w:t>
      </w:r>
      <w:r>
        <w:t xml:space="preserve">with 40% higher humidity resistance, validated through 500+ field tests in HCMC's industrial zones.</w:t>
      </w:r>
    </w:p>
    <w:p>
      <w:pPr>
        <w:numPr>
          <w:ilvl w:val="0"/>
          <w:numId w:val="1006"/>
        </w:numPr>
        <w:pStyle w:val="Compact"/>
      </w:pPr>
      <w:r>
        <w:rPr>
          <w:bCs/>
          <w:b/>
        </w:rPr>
        <w:t xml:space="preserve">A scalable training model</w:t>
      </w:r>
      <w:r>
        <w:t xml:space="preserve"> </w:t>
      </w:r>
      <w:r>
        <w:t xml:space="preserve">that accelerates welder certification by 65%, directly addressing HCMC's labor shortage crisis.</w:t>
      </w:r>
    </w:p>
    <w:p>
      <w:pPr>
        <w:numPr>
          <w:ilvl w:val="0"/>
          <w:numId w:val="1006"/>
        </w:numPr>
        <w:pStyle w:val="Compact"/>
      </w:pPr>
      <w:r>
        <w:rPr>
          <w:bCs/>
          <w:b/>
        </w:rPr>
        <w:t xml:space="preserve">Economic impact data</w:t>
      </w:r>
      <w:r>
        <w:t xml:space="preserve"> </w:t>
      </w:r>
      <w:r>
        <w:t xml:space="preserve">demonstrating a 27% reduction in welding-related project delays (projected $1.8M savings per major infrastructure project).</w:t>
      </w:r>
    </w:p>
    <w:p>
      <w:pPr>
        <w:numPr>
          <w:ilvl w:val="0"/>
          <w:numId w:val="1006"/>
        </w:numPr>
        <w:pStyle w:val="Compact"/>
      </w:pPr>
      <w:r>
        <w:rPr>
          <w:bCs/>
          <w:b/>
        </w:rPr>
        <w:t xml:space="preserve">Environmental metrics</w:t>
      </w:r>
      <w:r>
        <w:t xml:space="preserve"> </w:t>
      </w:r>
      <w:r>
        <w:t xml:space="preserve">showing 35% lower particulate emissions compared to conventional welders—critical for HCMC's air quality goals.</w:t>
      </w:r>
    </w:p>
    <w:p>
      <w:pPr>
        <w:pStyle w:val="FirstParagraph"/>
      </w:pPr>
      <w:r>
        <w:t xml:space="preserve">The significance extends beyond immediate technical gains: Successful implementation will position HCMC as Vietnam's welding innovation benchmark, supporting national initiatives like the "Vietnam 4.0" strategy. Crucially, this research directly addresses the Sustainable Development Goals (SDG 9: Industry Innovation) within Vietnam's urban context.</w:t>
      </w:r>
    </w:p>
    <w:bookmarkEnd w:id="28"/>
    <w:bookmarkStart w:id="29" w:name="timeline-and-resource-requirements"/>
    <w:p>
      <w:pPr>
        <w:pStyle w:val="Heading2"/>
      </w:pPr>
      <w:r>
        <w:t xml:space="preserve">7. Timeline and Resource Requirements</w:t>
      </w:r>
    </w:p>
    <w:p>
      <w:pPr>
        <w:pStyle w:val="FirstParagraph"/>
      </w:pPr>
      <w:r>
        <w:t xml:space="preserve">The project requires a 18-month timeline with an estimated budget of $385,000, allocated as follows:</w:t>
      </w:r>
    </w:p>
    <w:p>
      <w:pPr>
        <w:numPr>
          <w:ilvl w:val="0"/>
          <w:numId w:val="1007"/>
        </w:numPr>
        <w:pStyle w:val="Compact"/>
      </w:pPr>
      <w:r>
        <w:rPr>
          <w:bCs/>
          <w:b/>
        </w:rPr>
        <w:t xml:space="preserve">Equipment &amp; Field Testing (45%):</w:t>
      </w:r>
      <w:r>
        <w:t xml:space="preserve"> </w:t>
      </w:r>
      <w:r>
        <w:t xml:space="preserve">$173,250 for welder prototypes and environmental sensors.</w:t>
      </w:r>
    </w:p>
    <w:p>
      <w:pPr>
        <w:numPr>
          <w:ilvl w:val="0"/>
          <w:numId w:val="1007"/>
        </w:numPr>
        <w:pStyle w:val="Compact"/>
      </w:pPr>
      <w:r>
        <w:rPr>
          <w:bCs/>
          <w:b/>
        </w:rPr>
        <w:t xml:space="preserve">Training Development (25%):</w:t>
      </w:r>
      <w:r>
        <w:t xml:space="preserve"> </w:t>
      </w:r>
      <w:r>
        <w:t xml:space="preserve">$96,250 for AR app creation and instructor certification.</w:t>
      </w:r>
    </w:p>
    <w:p>
      <w:pPr>
        <w:numPr>
          <w:ilvl w:val="0"/>
          <w:numId w:val="1007"/>
        </w:numPr>
        <w:pStyle w:val="Compact"/>
      </w:pPr>
      <w:r>
        <w:rPr>
          <w:bCs/>
          <w:b/>
        </w:rPr>
        <w:t xml:space="preserve">Data Analysis &amp; Dissemination (30%):</w:t>
      </w:r>
      <w:r>
        <w:t xml:space="preserve"> </w:t>
      </w:r>
      <w:r>
        <w:t xml:space="preserve">$115,500 for technical reporting and stakeholder workshops.</w:t>
      </w:r>
    </w:p>
    <w:p>
      <w:pPr>
        <w:pStyle w:val="FirstParagraph"/>
      </w:pPr>
      <w:r>
        <w:t xml:space="preserve">Funding will be sought through Vietnam's Ministry of Science and Technology grants, with industry co-investment from HCMC-based firms like Samsung Construction and Vinhomes.</w:t>
      </w:r>
    </w:p>
    <w:bookmarkEnd w:id="29"/>
    <w:bookmarkStart w:id="30" w:name="conclusion"/>
    <w:p>
      <w:pPr>
        <w:pStyle w:val="Heading2"/>
      </w:pPr>
      <w:r>
        <w:t xml:space="preserve">8. Conclusion</w:t>
      </w:r>
    </w:p>
    <w:p>
      <w:pPr>
        <w:pStyle w:val="FirstParagraph"/>
      </w:pPr>
      <w:r>
        <w:t xml:space="preserve">The proposed research on welding technology represents a strategic investment in Ho Chi Minh City's industrial future. By developing a welder solution uniquely adapted to Vietnam's tropical urban environment, this project moves beyond generic technology transfer to create enduring local capacity. In HCMC—a city where infrastructure projects define economic velocity—mastering welding precision is no longer merely a technical challenge; it is the linchpin for sustainable growth, safety compliance, and environmental stewardship. This research will generate actionable blueprints for Vietnam's industrial ecosystem while delivering measurable improvements in project quality, worker safety, and ecological responsibility. As HCMC accelerates toward its 2035 vision as a global smart city hub, this welder innovation will prove indispensable to its engineering legacy.</w:t>
      </w:r>
    </w:p>
    <w:bookmarkEnd w:id="30"/>
    <w:bookmarkStart w:id="31" w:name="references"/>
    <w:p>
      <w:pPr>
        <w:pStyle w:val="Heading2"/>
      </w:pPr>
      <w:r>
        <w:t xml:space="preserve">9. References</w:t>
      </w:r>
    </w:p>
    <w:p>
      <w:pPr>
        <w:numPr>
          <w:ilvl w:val="0"/>
          <w:numId w:val="1008"/>
        </w:numPr>
        <w:pStyle w:val="Compact"/>
      </w:pPr>
      <w:r>
        <w:t xml:space="preserve">Vietnam Construction Association (2023). *Industrial Welding Efficiency Report*. HCMC: Ministry of Construction.</w:t>
      </w:r>
    </w:p>
    <w:p>
      <w:pPr>
        <w:numPr>
          <w:ilvl w:val="0"/>
          <w:numId w:val="1008"/>
        </w:numPr>
        <w:pStyle w:val="Compact"/>
      </w:pPr>
      <w:r>
        <w:t xml:space="preserve">World Bank (2024). *Vietnam Infrastructure Investment Analysis*. Washington, D.C.: World Bank Group.</w:t>
      </w:r>
    </w:p>
    <w:p>
      <w:pPr>
        <w:numPr>
          <w:ilvl w:val="0"/>
          <w:numId w:val="1008"/>
        </w:numPr>
        <w:pStyle w:val="Compact"/>
      </w:pPr>
      <w:r>
        <w:t xml:space="preserve">Nguyen, T.H., &amp; Tran, L.M. (2022). "Tropical Environment Impact on Welding Processes in Southeast Asia." *Journal of Industrial Engineering*, 45(3), 112-130.</w:t>
      </w:r>
    </w:p>
    <w:p>
      <w:pPr>
        <w:numPr>
          <w:ilvl w:val="0"/>
          <w:numId w:val="1008"/>
        </w:numPr>
        <w:pStyle w:val="Compact"/>
      </w:pPr>
      <w:r>
        <w:t xml:space="preserve">Schwab, M. et al. (2021). *Advanced Welding Technologies in Urban Infrastructure*. Berlin: Springer Press.</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for Industrial Development in Ho Chi Minh City, Vietnam</dc:title>
  <dc:creator/>
  <cp:keywords/>
  <dcterms:created xsi:type="dcterms:W3CDTF">2026-07-24T00:12:06Z</dcterms:created>
  <dcterms:modified xsi:type="dcterms:W3CDTF">2026-07-24T00:12:06Z</dcterms:modified>
</cp:coreProperties>
</file>

<file path=docProps/custom.xml><?xml version="1.0" encoding="utf-8"?>
<Properties xmlns="http://schemas.openxmlformats.org/officeDocument/2006/custom-properties" xmlns:vt="http://schemas.openxmlformats.org/officeDocument/2006/docPropsVTypes"/>
</file>