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X99d87c69e20d08c51ca9cbb85037b6ccc885926"/>
    <w:p>
      <w:pPr>
        <w:pStyle w:val="Heading1"/>
      </w:pPr>
      <w:r>
        <w:t xml:space="preserve">Academic Researcher Resume – Canada Montreal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1235 Rue Sainte-Catherine, Montréal, QC H3G 1A7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emily.carter@researcher.ca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linkedin.com/in/emilycarter-researcher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Academic Researcher with over a decade of experience in interdisciplinary research, specializing in computational neuroscience and data-driven methodologies. Proven expertise in leading collaborative projects within Canada’s academic landscape, with a focus on contributing to Montreal’s vibrant research ecosystem. A strong advocate for advancing scientific knowledge through rigorous analysis, peer-reviewed publications, and community engagement. Committed to fostering academic excellence and innovation in higher education institutions across Canada, particularly in Montreal.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Neuroscience</w:t>
      </w:r>
      <w:r>
        <w:t xml:space="preserve">, McGill University, Montréal, QC</w:t>
      </w:r>
      <w:r>
        <w:br/>
      </w:r>
      <w:r>
        <w:t xml:space="preserve">*Thesis: "Neural Dynamics of Decision-Making in Multimodal Environments"</w:t>
      </w:r>
      <w:r>
        <w:br/>
      </w:r>
      <w:r>
        <w:t xml:space="preserve">*Graduated: May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Cognitive Science</w:t>
      </w:r>
      <w:r>
        <w:t xml:space="preserve">, Université de Montréal, Montréal, QC</w:t>
      </w:r>
      <w:r>
        <w:br/>
      </w:r>
      <w:r>
        <w:t xml:space="preserve">*Research Focus: Machine Learning Applications in Behavioral Studies</w:t>
      </w:r>
      <w:r>
        <w:br/>
      </w:r>
      <w:r>
        <w:t xml:space="preserve">*Graduated: May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University of Toronto, Ontario</w:t>
      </w:r>
      <w:r>
        <w:br/>
      </w:r>
      <w:r>
        <w:t xml:space="preserve">*Specialization in Cognitive and Neural Sciences</w:t>
      </w:r>
      <w:r>
        <w:br/>
      </w:r>
      <w:r>
        <w:t xml:space="preserve">*Graduated: June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Montreal Institute for Advanced Studies (MIAS), Montréal, QC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12 researchers in developing AI-driven models to analyze brain-computer interface data, funded by the Natural Sciences and Engineering Research Council (NSERC) of Canada.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and tech startups in Montreal to integrate neuroscience findings into wearable health technologies.</w:t>
      </w:r>
    </w:p>
    <w:p>
      <w:pPr>
        <w:numPr>
          <w:ilvl w:val="0"/>
          <w:numId w:val="1002"/>
        </w:numPr>
        <w:pStyle w:val="Compact"/>
      </w:pPr>
      <w:r>
        <w:t xml:space="preserve">Published 15 peer-reviewed articles in high-impact journals, including *Nature Neuroscience* and *Frontiers in Computational Neuroscience*.</w:t>
      </w:r>
    </w:p>
    <w:p>
      <w:pPr>
        <w:numPr>
          <w:ilvl w:val="0"/>
          <w:numId w:val="1002"/>
        </w:numPr>
        <w:pStyle w:val="Compact"/>
      </w:pPr>
      <w:r>
        <w:t xml:space="preserve">Secured $2.3 million in research grants from the Canadian Institutes of Health Research (CIHR) for projects on neurodegenerative diseases.</w:t>
      </w:r>
    </w:p>
    <w:bookmarkEnd w:id="23"/>
    <w:bookmarkStart w:id="24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rPr>
          <w:iCs/>
          <w:i/>
        </w:rPr>
        <w:t xml:space="preserve">McGill University, Montréal, QC</w:t>
      </w:r>
    </w:p>
    <w:p>
      <w:pPr>
        <w:pStyle w:val="BodyText"/>
      </w:pPr>
      <w:r>
        <w:rPr>
          <w:bCs/>
          <w:b/>
        </w:rPr>
        <w:t xml:space="preserve">September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neural plasticity in aging populations, funded by the Social Sciences and Humanities Research Council (SSHRC).</w:t>
      </w:r>
    </w:p>
    <w:p>
      <w:pPr>
        <w:numPr>
          <w:ilvl w:val="0"/>
          <w:numId w:val="1003"/>
        </w:numPr>
        <w:pStyle w:val="Compact"/>
      </w:pPr>
      <w:r>
        <w:t xml:space="preserve">Coordinated international conferences in Montreal, bringing together researchers from Canada, the EU, and Asia to discuss emerging trends in neuroscience.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open-source tools for neuroimaging data analysis, widely adopted by Canadian academic institutions.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Université de Montréal, Montréal, QC</w:t>
      </w:r>
    </w:p>
    <w:p>
      <w:pPr>
        <w:pStyle w:val="BodyText"/>
      </w:pPr>
      <w:r>
        <w:rPr>
          <w:bCs/>
          <w:b/>
        </w:rPr>
        <w:t xml:space="preserve">September 2012 – August 2015</w:t>
      </w:r>
    </w:p>
    <w:p>
      <w:pPr>
        <w:numPr>
          <w:ilvl w:val="0"/>
          <w:numId w:val="1004"/>
        </w:numPr>
        <w:pStyle w:val="Compact"/>
      </w:pPr>
      <w:r>
        <w:t xml:space="preserve">Supported faculty in designing experiments on cognitive biases and decision-making processes.</w:t>
      </w:r>
    </w:p>
    <w:p>
      <w:pPr>
        <w:numPr>
          <w:ilvl w:val="0"/>
          <w:numId w:val="1004"/>
        </w:numPr>
        <w:pStyle w:val="Compact"/>
      </w:pPr>
      <w:r>
        <w:t xml:space="preserve">Managed large datasets using Python and R, ensuring compliance with Canadian data privacy regulations.</w:t>
      </w:r>
    </w:p>
    <w:p>
      <w:pPr>
        <w:numPr>
          <w:ilvl w:val="0"/>
          <w:numId w:val="1004"/>
        </w:numPr>
        <w:pStyle w:val="Compact"/>
      </w:pPr>
      <w:r>
        <w:t xml:space="preserve">Published two conference papers at the Canadian Psychological Association (CPA) annual meeting.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Advanced proficiency in Python, R, MATLAB, and SPSS; experience with fMRI and EEG data analysis; knowledge of machine learning algorithms.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and project management abilities; adept at collaborating with interdisciplinary teams in multicultural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Expertise in grant writing, peer review, and academic publishing; familiarity with Canadian research funding bodies (e.g., NSERC, CIHR).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Carter, E., &amp; Smith, J. (2023). "Neural Adaptation in Multisensory Environments: A Computational Framework." *Nature Neuroscience*, 26(4), 510–519.</w:t>
      </w:r>
    </w:p>
    <w:p>
      <w:pPr>
        <w:numPr>
          <w:ilvl w:val="0"/>
          <w:numId w:val="1006"/>
        </w:numPr>
        <w:pStyle w:val="Compact"/>
      </w:pPr>
      <w:r>
        <w:t xml:space="preserve">Carter, E. (2021). "Machine Learning Applications in Neurodegenerative Disease Prediction." *Frontiers in Computational Neuroscience*, 15, 678903.</w:t>
      </w:r>
    </w:p>
    <w:p>
      <w:pPr>
        <w:numPr>
          <w:ilvl w:val="0"/>
          <w:numId w:val="1006"/>
        </w:numPr>
        <w:pStyle w:val="Compact"/>
      </w:pPr>
      <w:r>
        <w:t xml:space="preserve">Carter, E., et al. (2019). "Open-Source Tools for Neuroimaging Data Analysis: A Montreal Initiative." *Journal of Neuroscience Methods*, 324, 108345.</w:t>
      </w:r>
    </w:p>
    <w:bookmarkEnd w:id="28"/>
    <w:bookmarkStart w:id="29" w:name="conferences-and-workshops"/>
    <w:p>
      <w:pPr>
        <w:pStyle w:val="Heading2"/>
      </w:pPr>
      <w:r>
        <w:t xml:space="preserve">Conferences and Workshops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NeuroTech Canada Conference (2023)</w:t>
      </w:r>
      <w:r>
        <w:t xml:space="preserve">, Montreal: Keynote speaker on AI-driven neuroscience research.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Workshop on Cognitive Neuroscience (2021)</w:t>
      </w:r>
      <w:r>
        <w:t xml:space="preserve">, Montréal: Organized panel discussion on ethical considerations in neurotechnology.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Association for Neuroscience Annual Meeting (2019)</w:t>
      </w:r>
      <w:r>
        <w:t xml:space="preserve">: Presented research on neural plasticity and aging.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NSERC Discovery Grant Recipient (2020–2025)</w:t>
      </w:r>
    </w:p>
    <w:p>
      <w:pPr>
        <w:numPr>
          <w:ilvl w:val="0"/>
          <w:numId w:val="1008"/>
        </w:numPr>
        <w:pStyle w:val="Compact"/>
      </w:pPr>
      <w:r>
        <w:t xml:space="preserve">CIHR New Investigator Award (2019)</w:t>
      </w:r>
    </w:p>
    <w:p>
      <w:pPr>
        <w:numPr>
          <w:ilvl w:val="0"/>
          <w:numId w:val="1008"/>
        </w:numPr>
        <w:pStyle w:val="Compact"/>
      </w:pPr>
      <w:r>
        <w:t xml:space="preserve">McGill University Excellence in Research Award (2018)</w:t>
      </w:r>
    </w:p>
    <w:p>
      <w:pPr>
        <w:numPr>
          <w:ilvl w:val="0"/>
          <w:numId w:val="1008"/>
        </w:numPr>
        <w:pStyle w:val="Compact"/>
      </w:pPr>
      <w:r>
        <w:t xml:space="preserve">Canadian Psychological Association Early Career Researcher Prize (2017)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Association of Physicists (CAP)</w:t>
      </w:r>
    </w:p>
    <w:p>
      <w:pPr>
        <w:numPr>
          <w:ilvl w:val="0"/>
          <w:numId w:val="1009"/>
        </w:numPr>
        <w:pStyle w:val="Compact"/>
      </w:pPr>
      <w:r>
        <w:t xml:space="preserve">Member, Montreal Neuroscience Institute (MNI) Research Network</w:t>
      </w:r>
    </w:p>
    <w:p>
      <w:pPr>
        <w:numPr>
          <w:ilvl w:val="0"/>
          <w:numId w:val="1009"/>
        </w:numPr>
        <w:pStyle w:val="Compact"/>
      </w:pPr>
      <w:r>
        <w:t xml:space="preserve">Volunteer Reviewer, *Canadian Journal of Neuroscience*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an Academic Researcher in Canada, with a focus on Montreal's academic and research community. All details are designed to align with Canadian hiring standards and the unique opportunities available in Montreal's research ecosystem.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– Canada Montreal</dc:title>
  <dc:creator/>
  <dc:language>en</dc:language>
  <cp:keywords/>
  <dcterms:created xsi:type="dcterms:W3CDTF">2026-07-23T10:06:16Z</dcterms:created>
  <dcterms:modified xsi:type="dcterms:W3CDTF">2026-07-23T10:06:16Z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