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your-full-name"/>
    <w:p>
      <w:pPr>
        <w:pStyle w:val="Heading1"/>
      </w:pPr>
      <w:r>
        <w:t xml:space="preserve">[Your Full Name]</w:t>
      </w:r>
    </w:p>
    <w:p>
      <w:pPr>
        <w:pStyle w:val="FirstParagraph"/>
      </w:pPr>
      <w:r>
        <w:t xml:space="preserve">Academic Researcher | Saudi Arabia Jeddah</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+966 123 456 7890</w:t>
      </w:r>
    </w:p>
    <w:p>
      <w:pPr>
        <w:numPr>
          <w:ilvl w:val="0"/>
          <w:numId w:val="1001"/>
        </w:numPr>
        <w:pStyle w:val="Compact"/>
      </w:pPr>
      <w:r>
        <w:rPr>
          <w:bCs/>
          <w:b/>
        </w:rPr>
        <w:t xml:space="preserve">Address:</w:t>
      </w:r>
      <w:r>
        <w:t xml:space="preserve"> </w:t>
      </w:r>
      <w:r>
        <w:t xml:space="preserve">Jeddah, Saudi Arabia</w:t>
      </w:r>
    </w:p>
    <w:p>
      <w:pPr>
        <w:numPr>
          <w:ilvl w:val="0"/>
          <w:numId w:val="1001"/>
        </w:numPr>
        <w:pStyle w:val="Compac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dedicated Academic Researcher with over [X] years of experience in [specific field, e.g., Biomedical Engineering, Environmental Science, or Data Analytics], I am committed to advancing knowledge and contributing to the academic and research landscape of Saudi Arabia Jeddah. My expertise lies in conducting interdisciplinary research aligned with the goals of Saudi Vision 2030, particularly in areas such as renewable energy, healthcare innovation, and sustainable development. With a strong background in [mention relevant disciplines], I aim to collaborate with institutions like King Abdulaziz University (KAU), Prince Mohammad Bin Fahd University (PMU), and the King Abdullah University of Science and Technology (KAUST) to foster research excellence. My work emphasizes cultural adaptability, technical proficiency, and a passion for mentoring the next generation of scholars in Jeddah’s dynamic academic community.</w:t>
      </w:r>
    </w:p>
    <w:bookmarkEnd w:id="21"/>
    <w:bookmarkStart w:id="22" w:name="academic-qualifications"/>
    <w:p>
      <w:pPr>
        <w:pStyle w:val="Heading2"/>
      </w:pPr>
      <w:r>
        <w:t xml:space="preserve">Academic Qualifications</w:t>
      </w:r>
    </w:p>
    <w:p>
      <w:pPr>
        <w:numPr>
          <w:ilvl w:val="0"/>
          <w:numId w:val="1002"/>
        </w:numPr>
        <w:pStyle w:val="Compact"/>
      </w:pPr>
      <w:r>
        <w:rPr>
          <w:bCs/>
          <w:b/>
        </w:rPr>
        <w:t xml:space="preserve">PhD in [Field of Study]</w:t>
      </w:r>
      <w:r>
        <w:t xml:space="preserve">, [University Name], Saudi Arabia Jeddah, [Year]</w:t>
      </w:r>
    </w:p>
    <w:p>
      <w:pPr>
        <w:numPr>
          <w:ilvl w:val="0"/>
          <w:numId w:val="1002"/>
        </w:numPr>
        <w:pStyle w:val="Compact"/>
      </w:pPr>
      <w:r>
        <w:rPr>
          <w:bCs/>
          <w:b/>
        </w:rPr>
        <w:t xml:space="preserve">MSc in [Field of Study]</w:t>
      </w:r>
      <w:r>
        <w:t xml:space="preserve">, [University Name], Saudi Arabia Jeddah, [Year]</w:t>
      </w:r>
    </w:p>
    <w:p>
      <w:pPr>
        <w:numPr>
          <w:ilvl w:val="0"/>
          <w:numId w:val="1002"/>
        </w:numPr>
        <w:pStyle w:val="Compact"/>
      </w:pPr>
      <w:r>
        <w:rPr>
          <w:bCs/>
          <w:b/>
        </w:rPr>
        <w:t xml:space="preserve">BSc in [Field of Study]</w:t>
      </w:r>
      <w:r>
        <w:t xml:space="preserve">, [University Name], Saudi Arabia Jeddah, [Year]</w:t>
      </w:r>
    </w:p>
    <w:bookmarkEnd w:id="22"/>
    <w:bookmarkStart w:id="25" w:name="research-experience"/>
    <w:p>
      <w:pPr>
        <w:pStyle w:val="Heading2"/>
      </w:pPr>
      <w:r>
        <w:t xml:space="preserve">Research Experience</w:t>
      </w:r>
    </w:p>
    <w:bookmarkStart w:id="23" w:name="senior-research-fellow"/>
    <w:p>
      <w:pPr>
        <w:pStyle w:val="Heading3"/>
      </w:pPr>
      <w:r>
        <w:t xml:space="preserve">Senior Research Fellow</w:t>
      </w:r>
    </w:p>
    <w:p>
      <w:pPr>
        <w:pStyle w:val="FirstParagraph"/>
      </w:pPr>
      <w:r>
        <w:rPr>
          <w:iCs/>
          <w:i/>
        </w:rPr>
        <w:t xml:space="preserve">King Abdullah University of Science and Technology (KAUST), Jeddah, Saudi Arabia | [Year] – Present</w:t>
      </w:r>
    </w:p>
    <w:p>
      <w:pPr>
        <w:numPr>
          <w:ilvl w:val="0"/>
          <w:numId w:val="1003"/>
        </w:numPr>
        <w:pStyle w:val="Compact"/>
      </w:pPr>
      <w:r>
        <w:t xml:space="preserve">Leading a multi-disciplinary team to investigate [specific research topic, e.g., "solar energy storage solutions for arid climates"], with funding from the National Center for Energy Research (NCER).</w:t>
      </w:r>
    </w:p>
    <w:p>
      <w:pPr>
        <w:numPr>
          <w:ilvl w:val="0"/>
          <w:numId w:val="1003"/>
        </w:numPr>
        <w:pStyle w:val="Compact"/>
      </w:pPr>
      <w:r>
        <w:t xml:space="preserve">Collaborating with local institutions in Jeddah, such as the Saudi Geological Survey, to develop geothermal energy models tailored to regional conditions.</w:t>
      </w:r>
    </w:p>
    <w:p>
      <w:pPr>
        <w:numPr>
          <w:ilvl w:val="0"/>
          <w:numId w:val="1003"/>
        </w:numPr>
        <w:pStyle w:val="Compact"/>
      </w:pPr>
      <w:r>
        <w:t xml:space="preserve">Publishing findings in high-impact journals like</w:t>
      </w:r>
      <w:r>
        <w:t xml:space="preserve"> </w:t>
      </w:r>
      <w:r>
        <w:rPr>
          <w:iCs/>
          <w:i/>
        </w:rPr>
        <w:t xml:space="preserve">Nature Energy</w:t>
      </w:r>
      <w:r>
        <w:t xml:space="preserve"> </w:t>
      </w:r>
      <w:r>
        <w:t xml:space="preserve">and presenting at international conferences in Riyadh and Jeddah.</w:t>
      </w:r>
    </w:p>
    <w:bookmarkEnd w:id="23"/>
    <w:bookmarkStart w:id="24" w:name="research-assistant"/>
    <w:p>
      <w:pPr>
        <w:pStyle w:val="Heading3"/>
      </w:pPr>
      <w:r>
        <w:t xml:space="preserve">Research Assistant</w:t>
      </w:r>
    </w:p>
    <w:p>
      <w:pPr>
        <w:pStyle w:val="FirstParagraph"/>
      </w:pPr>
      <w:r>
        <w:rPr>
          <w:iCs/>
          <w:i/>
        </w:rPr>
        <w:t xml:space="preserve">King Abdulaziz University (KAU), Jeddah, Saudi Arabia | [Year] – [Year]</w:t>
      </w:r>
    </w:p>
    <w:p>
      <w:pPr>
        <w:numPr>
          <w:ilvl w:val="0"/>
          <w:numId w:val="1004"/>
        </w:numPr>
        <w:pStyle w:val="Compact"/>
      </w:pPr>
      <w:r>
        <w:t xml:space="preserve">Conducting experiments on [topic, e.g., "biomedical applications of nanomaterials"] under the supervision of Dr. [Name], with a focus on improving healthcare outcomes in the Arabian Peninsula.</w:t>
      </w:r>
    </w:p>
    <w:p>
      <w:pPr>
        <w:numPr>
          <w:ilvl w:val="0"/>
          <w:numId w:val="1004"/>
        </w:numPr>
        <w:pStyle w:val="Compact"/>
      </w:pPr>
      <w:r>
        <w:t xml:space="preserve">Developing a framework for community-based research projects that address public health challenges in Jeddah’s urban population.</w:t>
      </w:r>
    </w:p>
    <w:p>
      <w:pPr>
        <w:numPr>
          <w:ilvl w:val="0"/>
          <w:numId w:val="1004"/>
        </w:numPr>
        <w:pStyle w:val="Compact"/>
      </w:pPr>
      <w:r>
        <w:t xml:space="preserve">Assisting in securing grants from the Saudi Research and Innovation Council (SRIC) to support student-led research initiatives.</w:t>
      </w:r>
    </w:p>
    <w:bookmarkEnd w:id="24"/>
    <w:bookmarkEnd w:id="25"/>
    <w:bookmarkStart w:id="27" w:name="teaching-experience"/>
    <w:p>
      <w:pPr>
        <w:pStyle w:val="Heading2"/>
      </w:pPr>
      <w:r>
        <w:t xml:space="preserve">Teaching Experience</w:t>
      </w:r>
    </w:p>
    <w:bookmarkStart w:id="26" w:name="lecturer-department-name"/>
    <w:p>
      <w:pPr>
        <w:pStyle w:val="Heading3"/>
      </w:pPr>
      <w:r>
        <w:t xml:space="preserve">Lecturer, [Department Name]</w:t>
      </w:r>
    </w:p>
    <w:p>
      <w:pPr>
        <w:pStyle w:val="FirstParagraph"/>
      </w:pPr>
      <w:r>
        <w:rPr>
          <w:iCs/>
          <w:i/>
        </w:rPr>
        <w:t xml:space="preserve">Prince Mohammad Bin Fahd University (PMU), Jeddah, Saudi Arabia | [Year] – [Year]</w:t>
      </w:r>
    </w:p>
    <w:p>
      <w:pPr>
        <w:numPr>
          <w:ilvl w:val="0"/>
          <w:numId w:val="1005"/>
        </w:numPr>
        <w:pStyle w:val="Compact"/>
      </w:pPr>
      <w:r>
        <w:t xml:space="preserve">Teaching undergraduate and graduate courses in [specific subjects], with a focus on integrating practical research skills into the curriculum.</w:t>
      </w:r>
    </w:p>
    <w:p>
      <w:pPr>
        <w:numPr>
          <w:ilvl w:val="0"/>
          <w:numId w:val="1005"/>
        </w:numPr>
        <w:pStyle w:val="Compact"/>
      </w:pPr>
      <w:r>
        <w:t xml:space="preserve">Mentoring students in preparing research proposals for national competitions such as the Saudi National Science and Engineering Competition (SNSEC).</w:t>
      </w:r>
    </w:p>
    <w:p>
      <w:pPr>
        <w:numPr>
          <w:ilvl w:val="0"/>
          <w:numId w:val="1005"/>
        </w:numPr>
        <w:pStyle w:val="Compact"/>
      </w:pPr>
      <w:r>
        <w:t xml:space="preserve">Participating in faculty workshops to enhance pedagogical strategies aligned with Saudi Arabia’s academic standards.</w:t>
      </w:r>
    </w:p>
    <w:bookmarkEnd w:id="26"/>
    <w:bookmarkEnd w:id="27"/>
    <w:bookmarkStart w:id="30" w:name="publications-and-presentations"/>
    <w:p>
      <w:pPr>
        <w:pStyle w:val="Heading2"/>
      </w:pPr>
      <w:r>
        <w:t xml:space="preserve">Publications and Presentations</w:t>
      </w:r>
    </w:p>
    <w:bookmarkStart w:id="28" w:name="selected-publications"/>
    <w:p>
      <w:pPr>
        <w:pStyle w:val="Heading3"/>
      </w:pPr>
      <w:r>
        <w:t xml:space="preserve">Selected Publications</w:t>
      </w:r>
    </w:p>
    <w:p>
      <w:pPr>
        <w:numPr>
          <w:ilvl w:val="0"/>
          <w:numId w:val="1006"/>
        </w:numPr>
        <w:pStyle w:val="Compact"/>
      </w:pPr>
      <w:r>
        <w:t xml:space="preserve">[Title of Paper],</w:t>
      </w:r>
      <w:r>
        <w:t xml:space="preserve"> </w:t>
      </w:r>
      <w:r>
        <w:rPr>
          <w:iCs/>
          <w:i/>
        </w:rPr>
        <w:t xml:space="preserve">Journal Name</w:t>
      </w:r>
      <w:r>
        <w:t xml:space="preserve">, [Year]. (Impact Factor: X.XX)</w:t>
      </w:r>
    </w:p>
    <w:p>
      <w:pPr>
        <w:numPr>
          <w:ilvl w:val="0"/>
          <w:numId w:val="1006"/>
        </w:numPr>
        <w:pStyle w:val="Compact"/>
      </w:pPr>
      <w:r>
        <w:t xml:space="preserve">[Title of Paper],</w:t>
      </w:r>
      <w:r>
        <w:t xml:space="preserve"> </w:t>
      </w:r>
      <w:r>
        <w:rPr>
          <w:iCs/>
          <w:i/>
        </w:rPr>
        <w:t xml:space="preserve">Saudi Journal of Science and Engineering</w:t>
      </w:r>
      <w:r>
        <w:t xml:space="preserve">, [Year].</w:t>
      </w:r>
    </w:p>
    <w:bookmarkEnd w:id="28"/>
    <w:bookmarkStart w:id="29" w:name="conference-presentations"/>
    <w:p>
      <w:pPr>
        <w:pStyle w:val="Heading3"/>
      </w:pPr>
      <w:r>
        <w:t xml:space="preserve">Conference Presentations</w:t>
      </w:r>
    </w:p>
    <w:p>
      <w:pPr>
        <w:numPr>
          <w:ilvl w:val="0"/>
          <w:numId w:val="1007"/>
        </w:numPr>
        <w:pStyle w:val="Compact"/>
      </w:pPr>
      <w:r>
        <w:t xml:space="preserve">"[Presentation Title]" – Presented at the Saudi Innovation Forum, Jeddah, [Year].</w:t>
      </w:r>
    </w:p>
    <w:p>
      <w:pPr>
        <w:numPr>
          <w:ilvl w:val="0"/>
          <w:numId w:val="1007"/>
        </w:numPr>
        <w:pStyle w:val="Compact"/>
      </w:pPr>
      <w:r>
        <w:t xml:space="preserve">"[Presentation Title]" – Panelist at the Middle East Research and Innovation Conference (MERIC), Riyadh, [Year].</w:t>
      </w:r>
    </w:p>
    <w:bookmarkEnd w:id="29"/>
    <w:bookmarkEnd w:id="30"/>
    <w:bookmarkStart w:id="31" w:name="Xb3b317d6a7d1dda6d3f16ca94e9bdd6953f106a"/>
    <w:p>
      <w:pPr>
        <w:pStyle w:val="Heading2"/>
      </w:pPr>
      <w:r>
        <w:t xml:space="preserve">Professional Memberships and Certifications</w:t>
      </w:r>
    </w:p>
    <w:p>
      <w:pPr>
        <w:numPr>
          <w:ilvl w:val="0"/>
          <w:numId w:val="1008"/>
        </w:numPr>
        <w:pStyle w:val="Compact"/>
      </w:pPr>
      <w:r>
        <w:t xml:space="preserve">Member, Saudi Society for Biomedical Engineering (SSBE)</w:t>
      </w:r>
    </w:p>
    <w:p>
      <w:pPr>
        <w:numPr>
          <w:ilvl w:val="0"/>
          <w:numId w:val="1008"/>
        </w:numPr>
        <w:pStyle w:val="Compact"/>
      </w:pPr>
      <w:r>
        <w:t xml:space="preserve">Certified in [Relevant Certification, e.g., "Research Ethics and Compliance"] by the National Center for Research and Development (NCRD).</w:t>
      </w:r>
    </w:p>
    <w:p>
      <w:pPr>
        <w:numPr>
          <w:ilvl w:val="0"/>
          <w:numId w:val="1008"/>
        </w:numPr>
        <w:pStyle w:val="Compact"/>
      </w:pPr>
      <w:r>
        <w:t xml:space="preserve">Active participant in the Jeddah Academic Network (JAN), fostering collaboration among researchers in the region.</w:t>
      </w:r>
    </w:p>
    <w:bookmarkEnd w:id="31"/>
    <w:bookmarkStart w:id="32" w:name="skills-and-competencies"/>
    <w:p>
      <w:pPr>
        <w:pStyle w:val="Heading2"/>
      </w:pPr>
      <w:r>
        <w:t xml:space="preserve">Skills and Competencies</w:t>
      </w:r>
    </w:p>
    <w:p>
      <w:pPr>
        <w:numPr>
          <w:ilvl w:val="0"/>
          <w:numId w:val="1009"/>
        </w:numPr>
        <w:pStyle w:val="Compact"/>
      </w:pPr>
      <w:r>
        <w:rPr>
          <w:bCs/>
          <w:b/>
        </w:rPr>
        <w:t xml:space="preserve">Technical Skills:</w:t>
      </w:r>
      <w:r>
        <w:t xml:space="preserve"> </w:t>
      </w:r>
      <w:r>
        <w:t xml:space="preserve">Data analysis (Python, R, MATLAB), laboratory techniques (e.g., PCR, spectrometry), and software proficiency (LaTeX, SPSS).</w:t>
      </w:r>
    </w:p>
    <w:p>
      <w:pPr>
        <w:numPr>
          <w:ilvl w:val="0"/>
          <w:numId w:val="1009"/>
        </w:numPr>
        <w:pStyle w:val="Compact"/>
      </w:pPr>
      <w:r>
        <w:rPr>
          <w:bCs/>
          <w:b/>
        </w:rPr>
        <w:t xml:space="preserve">Languages:</w:t>
      </w:r>
      <w:r>
        <w:t xml:space="preserve"> </w:t>
      </w:r>
      <w:r>
        <w:t xml:space="preserve">Fluent in Arabic and English; basic knowledge of French for international collaboration.</w:t>
      </w:r>
    </w:p>
    <w:p>
      <w:pPr>
        <w:numPr>
          <w:ilvl w:val="0"/>
          <w:numId w:val="1009"/>
        </w:numPr>
        <w:pStyle w:val="Compact"/>
      </w:pPr>
      <w:r>
        <w:rPr>
          <w:bCs/>
          <w:b/>
        </w:rPr>
        <w:t xml:space="preserve">Cultural Competency:</w:t>
      </w:r>
      <w:r>
        <w:t xml:space="preserve"> </w:t>
      </w:r>
      <w:r>
        <w:t xml:space="preserve">Deep understanding of Saudi Arabia Jeddah’s academic environment, including traditional research ethics and community engagement practices.</w:t>
      </w:r>
    </w:p>
    <w:bookmarkEnd w:id="32"/>
    <w:bookmarkStart w:id="33" w:name="community-engagement-and-leadership"/>
    <w:p>
      <w:pPr>
        <w:pStyle w:val="Heading2"/>
      </w:pPr>
      <w:r>
        <w:t xml:space="preserve">Community Engagement and Leadership</w:t>
      </w:r>
    </w:p>
    <w:p>
      <w:pPr>
        <w:pStyle w:val="FirstParagraph"/>
      </w:pPr>
      <w:r>
        <w:t xml:space="preserve">As an Academic Researcher in Saudi Arabia Jeddah, I actively contribute to the local academic ecosystem through initiatives such as organizing workshops on "Innovative Teaching Methods for STEM" at Jeddah’s universities. I also serve as a mentor for young researchers through the Saudi Young Researchers Program (SYRP), promoting gender inclusivity and innovation in science. My work aligns with the goals of Saudi Arabia’s Ministry of Education to elevate research output and international collaboration in the region.</w:t>
      </w:r>
    </w:p>
    <w:bookmarkEnd w:id="33"/>
    <w:bookmarkStart w:id="34" w:name="conclusion"/>
    <w:p>
      <w:pPr>
        <w:pStyle w:val="Heading2"/>
      </w:pPr>
      <w:r>
        <w:t xml:space="preserve">Conclusion</w:t>
      </w:r>
    </w:p>
    <w:p>
      <w:pPr>
        <w:pStyle w:val="FirstParagraph"/>
      </w:pPr>
      <w:r>
        <w:t xml:space="preserve">This resume reflects my commitment to excellence as an Academic Researcher in Saudi Arabia Jeddah. With a focus on addressing regional challenges through cutting-edge research, I aim to contribute meaningfully to the academic and scientific advancements of the Kingdom. My experience, skills, and passion for education position me as a valuable asset to any institution seeking to strengthen its research capabilities in Jeddah.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Saudi Arabia Jeddah</dc:title>
  <dc:creator/>
  <dc:language>en</dc:language>
  <cp:keywords/>
  <dcterms:created xsi:type="dcterms:W3CDTF">2026-07-23T10:48:28Z</dcterms:created>
  <dcterms:modified xsi:type="dcterms:W3CDTF">2026-07-23T10:48:28Z</dcterms:modified>
</cp:coreProperties>
</file>

<file path=docProps/custom.xml><?xml version="1.0" encoding="utf-8"?>
<Properties xmlns="http://schemas.openxmlformats.org/officeDocument/2006/custom-properties" xmlns:vt="http://schemas.openxmlformats.org/officeDocument/2006/docPropsVTypes"/>
</file>