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(Bangladesh</w:t>
      </w:r>
      <w:r>
        <w:t xml:space="preserve"> </w:t>
      </w:r>
      <w:r>
        <w:t xml:space="preserve">Dhaka)</w:t>
      </w:r>
    </w:p>
    <w:bookmarkStart w:id="34" w:name="resume"/>
    <w:p>
      <w:pPr>
        <w:pStyle w:val="Heading1"/>
      </w:pPr>
      <w:r>
        <w:t xml:space="preserve">Resume</w:t>
      </w:r>
    </w:p>
    <w:bookmarkStart w:id="33" w:name="accountant-bangladesh-dhaka"/>
    <w:p>
      <w:pPr>
        <w:pStyle w:val="Heading2"/>
      </w:pPr>
      <w:r>
        <w:t xml:space="preserve">Accountant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Raza Khan</w:t>
      </w:r>
      <w:r>
        <w:br/>
      </w:r>
      <w:r>
        <w:rPr>
          <w:bCs/>
          <w:b/>
        </w:rPr>
        <w:t xml:space="preserve">Address:</w:t>
      </w:r>
      <w:r>
        <w:t xml:space="preserve"> </w:t>
      </w:r>
      <w:r>
        <w:t xml:space="preserve">123 Mirpur Road, Dhaka, Bangladesh</w:t>
      </w:r>
      <w:r>
        <w:br/>
      </w:r>
      <w:r>
        <w:rPr>
          <w:bCs/>
          <w:b/>
        </w:rPr>
        <w:t xml:space="preserve">Email:</w:t>
      </w:r>
      <w:r>
        <w:t xml:space="preserve"> </w:t>
      </w:r>
      <w:r>
        <w:t xml:space="preserve">ahmedkhan.accountant@gmail.com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and detail-oriented Accountant with over 6 years of experience in financial management, auditing, and tax compliance. Proficient in navigating the unique financial landscape of Bangladesh Dhaka, including local regulations and business practices. Aiming to leverage expertise in accounting systems, cost analysis, and financial reporting to contribute to the success of organizations operating within Bangladesh's dynamic economic environment. Committed to upholding ethical standards while driving efficiency and accuracy in financial operations.</w:t>
      </w:r>
    </w:p>
    <w:bookmarkEnd w:id="21"/>
    <w:bookmarkStart w:id="24"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Meghnad Group of Companies</w:t>
      </w:r>
      <w:r>
        <w:t xml:space="preserve">, Dhaka, Bangladesh</w:t>
      </w:r>
      <w:r>
        <w:br/>
      </w:r>
      <w:r>
        <w:t xml:space="preserve">January 2018 – Present</w:t>
      </w:r>
    </w:p>
    <w:p>
      <w:pPr>
        <w:numPr>
          <w:ilvl w:val="0"/>
          <w:numId w:val="1001"/>
        </w:numPr>
        <w:pStyle w:val="Compact"/>
      </w:pPr>
      <w:r>
        <w:t xml:space="preserve">Managed end-to-end financial processes, including budgeting, forecasting, and month-end closing for a multinational corporation based in Bangladesh Dhaka.</w:t>
      </w:r>
    </w:p>
    <w:p>
      <w:pPr>
        <w:numPr>
          <w:ilvl w:val="0"/>
          <w:numId w:val="1001"/>
        </w:numPr>
        <w:pStyle w:val="Compact"/>
      </w:pPr>
      <w:r>
        <w:t xml:space="preserve">Ensured compliance with Bangladesh tax laws and accounting standards (BGAAP) while optimizing tax strategies to reduce liabilities by 15% in 2021.</w:t>
      </w:r>
    </w:p>
    <w:p>
      <w:pPr>
        <w:numPr>
          <w:ilvl w:val="0"/>
          <w:numId w:val="1001"/>
        </w:numPr>
        <w:pStyle w:val="Compact"/>
      </w:pPr>
      <w:r>
        <w:t xml:space="preserve">Supervised a team of 5 accountants, providing mentorship and training to enhance operational efficiency in financial reporting.</w:t>
      </w:r>
    </w:p>
    <w:p>
      <w:pPr>
        <w:numPr>
          <w:ilvl w:val="0"/>
          <w:numId w:val="1001"/>
        </w:numPr>
        <w:pStyle w:val="Compact"/>
      </w:pPr>
      <w:r>
        <w:t xml:space="preserve">Collaborated with local banks and auditors to streamline cash flow management, improving working capital by 20% through strategic financial planning.</w:t>
      </w:r>
    </w:p>
    <w:bookmarkEnd w:id="22"/>
    <w:bookmarkStart w:id="23" w:name="accountant"/>
    <w:p>
      <w:pPr>
        <w:pStyle w:val="Heading4"/>
      </w:pPr>
      <w:r>
        <w:t xml:space="preserve">Accountant</w:t>
      </w:r>
    </w:p>
    <w:p>
      <w:pPr>
        <w:pStyle w:val="FirstParagraph"/>
      </w:pPr>
      <w:r>
        <w:rPr>
          <w:bCs/>
          <w:b/>
        </w:rPr>
        <w:t xml:space="preserve">Dhaka Tech Solutions</w:t>
      </w:r>
      <w:r>
        <w:t xml:space="preserve">, Dhaka, Bangladesh</w:t>
      </w:r>
      <w:r>
        <w:br/>
      </w:r>
      <w:r>
        <w:t xml:space="preserve">June 2015 – December 2017</w:t>
      </w:r>
    </w:p>
    <w:p>
      <w:pPr>
        <w:numPr>
          <w:ilvl w:val="0"/>
          <w:numId w:val="1002"/>
        </w:numPr>
        <w:pStyle w:val="Compact"/>
      </w:pPr>
      <w:r>
        <w:t xml:space="preserve">Provided financial support for day-to-day operations, including accounts payable/receivable, payroll processing, and expense management.</w:t>
      </w:r>
    </w:p>
    <w:p>
      <w:pPr>
        <w:numPr>
          <w:ilvl w:val="0"/>
          <w:numId w:val="1002"/>
        </w:numPr>
        <w:pStyle w:val="Compact"/>
      </w:pPr>
      <w:r>
        <w:t xml:space="preserve">Developed and maintained accurate financial records using QuickBooks and Excel, ensuring compliance with Bangladesh Dhaka's regulatory requirements.</w:t>
      </w:r>
    </w:p>
    <w:p>
      <w:pPr>
        <w:numPr>
          <w:ilvl w:val="0"/>
          <w:numId w:val="1002"/>
        </w:numPr>
        <w:pStyle w:val="Compact"/>
      </w:pPr>
      <w:r>
        <w:t xml:space="preserve">Conducted regular audits of company finances to identify discrepancies and improve internal controls by 25%.</w:t>
      </w:r>
    </w:p>
    <w:p>
      <w:pPr>
        <w:numPr>
          <w:ilvl w:val="0"/>
          <w:numId w:val="1002"/>
        </w:numPr>
        <w:pStyle w:val="Compact"/>
      </w:pPr>
      <w:r>
        <w:t xml:space="preserve">Supported the preparation of annual financial statements for stakeholders, enhancing transparency and decision-making processes.</w:t>
      </w:r>
    </w:p>
    <w:bookmarkEnd w:id="23"/>
    <w:bookmarkEnd w:id="24"/>
    <w:bookmarkStart w:id="27" w:name="educational-background"/>
    <w:p>
      <w:pPr>
        <w:pStyle w:val="Heading3"/>
      </w:pPr>
      <w:r>
        <w:t xml:space="preserve">Educational Background</w:t>
      </w:r>
    </w:p>
    <w:bookmarkStart w:id="25" w:name="bachelor-of-accounting-and-finance"/>
    <w:p>
      <w:pPr>
        <w:pStyle w:val="Heading4"/>
      </w:pPr>
      <w:r>
        <w:t xml:space="preserve">Bachelor of Accounting and Finance</w:t>
      </w:r>
    </w:p>
    <w:p>
      <w:pPr>
        <w:pStyle w:val="FirstParagraph"/>
      </w:pPr>
      <w:r>
        <w:rPr>
          <w:bCs/>
          <w:b/>
        </w:rPr>
        <w:t xml:space="preserve">University of Dhaka</w:t>
      </w:r>
      <w:r>
        <w:t xml:space="preserve">, Dhaka, Bangladesh</w:t>
      </w:r>
      <w:r>
        <w:br/>
      </w:r>
      <w:r>
        <w:t xml:space="preserve">Graduated: June 2015</w:t>
      </w:r>
    </w:p>
    <w:p>
      <w:pPr>
        <w:numPr>
          <w:ilvl w:val="0"/>
          <w:numId w:val="1003"/>
        </w:numPr>
        <w:pStyle w:val="Compact"/>
      </w:pPr>
      <w:r>
        <w:t xml:space="preserve">Relevant coursework: Financial Accounting, Taxation in Bangladesh, Auditing Practices, Cost Management.</w:t>
      </w:r>
    </w:p>
    <w:p>
      <w:pPr>
        <w:numPr>
          <w:ilvl w:val="0"/>
          <w:numId w:val="1003"/>
        </w:numPr>
        <w:pStyle w:val="Compact"/>
      </w:pPr>
      <w:r>
        <w:t xml:space="preserve">Recipient of the "Best Academic Performance in Accounting" award for two consecutive years (2013-2014).</w:t>
      </w:r>
    </w:p>
    <w:bookmarkEnd w:id="25"/>
    <w:bookmarkStart w:id="26" w:name="certification-in-chartered-accountancy"/>
    <w:p>
      <w:pPr>
        <w:pStyle w:val="Heading4"/>
      </w:pPr>
      <w:r>
        <w:t xml:space="preserve">Certification in Chartered Accountancy</w:t>
      </w:r>
    </w:p>
    <w:p>
      <w:pPr>
        <w:pStyle w:val="FirstParagraph"/>
      </w:pPr>
      <w:r>
        <w:rPr>
          <w:bCs/>
          <w:b/>
        </w:rPr>
        <w:t xml:space="preserve">Institute of Chartered Accountants of Bangladesh (ICAB)</w:t>
      </w:r>
      <w:r>
        <w:t xml:space="preserve">, Dhaka, Bangladesh</w:t>
      </w:r>
      <w:r>
        <w:br/>
      </w:r>
      <w:r>
        <w:t xml:space="preserve">Completed: July 2018</w:t>
      </w:r>
    </w:p>
    <w:bookmarkEnd w:id="26"/>
    <w:bookmarkEnd w:id="27"/>
    <w:bookmarkStart w:id="28"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Excel, QuickBooks, Tally ERP9, and SAP for financial reporting.</w:t>
      </w:r>
    </w:p>
    <w:p>
      <w:pPr>
        <w:numPr>
          <w:ilvl w:val="0"/>
          <w:numId w:val="1004"/>
        </w:numPr>
        <w:pStyle w:val="Compact"/>
      </w:pPr>
      <w:r>
        <w:rPr>
          <w:bCs/>
          <w:b/>
        </w:rPr>
        <w:t xml:space="preserve">Languages:</w:t>
      </w:r>
      <w:r>
        <w:t xml:space="preserve"> </w:t>
      </w:r>
      <w:r>
        <w:t xml:space="preserve">Fluent in English and Bangla; conversational knowledge of Hindi.</w:t>
      </w:r>
    </w:p>
    <w:p>
      <w:pPr>
        <w:numPr>
          <w:ilvl w:val="0"/>
          <w:numId w:val="1004"/>
        </w:numPr>
        <w:pStyle w:val="Compact"/>
      </w:pPr>
      <w:r>
        <w:rPr>
          <w:bCs/>
          <w:b/>
        </w:rPr>
        <w:t xml:space="preserve">Regulatory Knowledge:</w:t>
      </w:r>
      <w:r>
        <w:t xml:space="preserve"> </w:t>
      </w:r>
      <w:r>
        <w:t xml:space="preserve">In-depth understanding of Bangladesh tax laws (VAT, CIT), BGAAP, and IFRS standards.</w:t>
      </w:r>
    </w:p>
    <w:p>
      <w:pPr>
        <w:numPr>
          <w:ilvl w:val="0"/>
          <w:numId w:val="1004"/>
        </w:numPr>
        <w:pStyle w:val="Compact"/>
      </w:pPr>
      <w:r>
        <w:rPr>
          <w:bCs/>
          <w:b/>
        </w:rPr>
        <w:t xml:space="preserve">Analytical Skills:</w:t>
      </w:r>
      <w:r>
        <w:t xml:space="preserve"> </w:t>
      </w:r>
      <w:r>
        <w:t xml:space="preserve">Skilled in financial analysis, cost-benefit assessments, and variance reporting.</w:t>
      </w:r>
    </w:p>
    <w:p>
      <w:pPr>
        <w:numPr>
          <w:ilvl w:val="0"/>
          <w:numId w:val="1004"/>
        </w:numPr>
        <w:pStyle w:val="Compact"/>
      </w:pPr>
      <w:r>
        <w:rPr>
          <w:bCs/>
          <w:b/>
        </w:rPr>
        <w:t xml:space="preserve">Soft Skills:</w:t>
      </w:r>
      <w:r>
        <w:t xml:space="preserve"> </w:t>
      </w:r>
      <w:r>
        <w:t xml:space="preserve">Strong communication, leadership, and problem-solving abilities with a focus on client satisfaction in Bangladesh Dhaka's business environment.</w:t>
      </w:r>
    </w:p>
    <w:bookmarkEnd w:id="28"/>
    <w:bookmarkStart w:id="29" w:name="certifications"/>
    <w:p>
      <w:pPr>
        <w:pStyle w:val="Heading3"/>
      </w:pPr>
      <w:r>
        <w:t xml:space="preserve">Certifications</w:t>
      </w:r>
    </w:p>
    <w:p>
      <w:pPr>
        <w:numPr>
          <w:ilvl w:val="0"/>
          <w:numId w:val="1005"/>
        </w:numPr>
        <w:pStyle w:val="Compact"/>
      </w:pPr>
      <w:r>
        <w:rPr>
          <w:bCs/>
          <w:b/>
        </w:rPr>
        <w:t xml:space="preserve">Chartered Accountant (CA):</w:t>
      </w:r>
      <w:r>
        <w:t xml:space="preserve"> </w:t>
      </w:r>
      <w:r>
        <w:t xml:space="preserve">Institute of Chartered Accountants of Bangladesh (ICAB), 2018.</w:t>
      </w:r>
    </w:p>
    <w:p>
      <w:pPr>
        <w:numPr>
          <w:ilvl w:val="0"/>
          <w:numId w:val="1005"/>
        </w:numPr>
        <w:pStyle w:val="Compact"/>
      </w:pPr>
      <w:r>
        <w:rPr>
          <w:bCs/>
          <w:b/>
        </w:rPr>
        <w:t xml:space="preserve">Professional Certificate in Taxation:</w:t>
      </w:r>
      <w:r>
        <w:t xml:space="preserve"> </w:t>
      </w:r>
      <w:r>
        <w:t xml:space="preserve">Bangladesh Institute of Public Administration, 2017.</w:t>
      </w:r>
    </w:p>
    <w:p>
      <w:pPr>
        <w:numPr>
          <w:ilvl w:val="0"/>
          <w:numId w:val="1005"/>
        </w:numPr>
        <w:pStyle w:val="Compact"/>
      </w:pPr>
      <w:r>
        <w:rPr>
          <w:bCs/>
          <w:b/>
        </w:rPr>
        <w:t xml:space="preserve">Certified Payroll Professional (CPP):</w:t>
      </w:r>
      <w:r>
        <w:t xml:space="preserve"> </w:t>
      </w:r>
      <w:r>
        <w:t xml:space="preserve">Global Payroll Association, 2016.</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Member:</w:t>
      </w:r>
      <w:r>
        <w:t xml:space="preserve"> </w:t>
      </w:r>
      <w:r>
        <w:t xml:space="preserve">Institute of Chartered Accountants of Bangladesh (ICAB), since 2018.</w:t>
      </w:r>
    </w:p>
    <w:p>
      <w:pPr>
        <w:numPr>
          <w:ilvl w:val="0"/>
          <w:numId w:val="1006"/>
        </w:numPr>
        <w:pStyle w:val="Compact"/>
      </w:pPr>
      <w:r>
        <w:rPr>
          <w:bCs/>
          <w:b/>
        </w:rPr>
        <w:t xml:space="preserve">Volunteer:</w:t>
      </w:r>
      <w:r>
        <w:t xml:space="preserve"> </w:t>
      </w:r>
      <w:r>
        <w:t xml:space="preserve">Financial Literacy Program, Dhaka Chamber of Commerce, 2019–2021.</w:t>
      </w:r>
    </w:p>
    <w:bookmarkEnd w:id="30"/>
    <w:bookmarkStart w:id="31" w:name="projects-achievements"/>
    <w:p>
      <w:pPr>
        <w:pStyle w:val="Heading3"/>
      </w:pPr>
      <w:r>
        <w:t xml:space="preserve">Projects &amp; Achievements</w:t>
      </w:r>
    </w:p>
    <w:p>
      <w:pPr>
        <w:numPr>
          <w:ilvl w:val="0"/>
          <w:numId w:val="1007"/>
        </w:numPr>
        <w:pStyle w:val="Compact"/>
      </w:pPr>
      <w:r>
        <w:rPr>
          <w:bCs/>
          <w:b/>
        </w:rPr>
        <w:t xml:space="preserve">Financial Automation Initiative:</w:t>
      </w:r>
      <w:r>
        <w:t xml:space="preserve"> </w:t>
      </w:r>
      <w:r>
        <w:t xml:space="preserve">Spearheaded the implementation of a digital accounting system for Dhaka Tech Solutions, reducing manual errors by 40% and saving 20 hours weekly.</w:t>
      </w:r>
    </w:p>
    <w:p>
      <w:pPr>
        <w:numPr>
          <w:ilvl w:val="0"/>
          <w:numId w:val="1007"/>
        </w:numPr>
        <w:pStyle w:val="Compact"/>
      </w:pPr>
      <w:r>
        <w:rPr>
          <w:bCs/>
          <w:b/>
        </w:rPr>
        <w:t xml:space="preserve">Tax Optimization Strategy:</w:t>
      </w:r>
      <w:r>
        <w:t xml:space="preserve"> </w:t>
      </w:r>
      <w:r>
        <w:t xml:space="preserve">Designed a tax compliance framework for Meghnad Group that saved $250,000 annually in tax liabilities while adhering to Bangladesh Dhaka's regulatory guidelines.</w:t>
      </w:r>
    </w:p>
    <w:p>
      <w:pPr>
        <w:numPr>
          <w:ilvl w:val="0"/>
          <w:numId w:val="1007"/>
        </w:numPr>
        <w:pStyle w:val="Compact"/>
      </w:pPr>
      <w:r>
        <w:rPr>
          <w:bCs/>
          <w:b/>
        </w:rPr>
        <w:t xml:space="preserve">Internship Mentorship:</w:t>
      </w:r>
      <w:r>
        <w:t xml:space="preserve"> </w:t>
      </w:r>
      <w:r>
        <w:t xml:space="preserve">Trained 10 interns at the University of Dhaka on practical accounting techniques, fostering a pipeline of skilled professionals for the local job market.</w:t>
      </w:r>
    </w:p>
    <w:bookmarkEnd w:id="31"/>
    <w:bookmarkStart w:id="32" w:name="references"/>
    <w:p>
      <w:pPr>
        <w:pStyle w:val="Heading3"/>
      </w:pPr>
      <w:r>
        <w:t xml:space="preserve">References</w:t>
      </w:r>
    </w:p>
    <w:p>
      <w:pPr>
        <w:pStyle w:val="FirstParagraph"/>
      </w:pPr>
      <w:r>
        <w:t xml:space="preserve">Available upon request. Contact: ahmedkhan.accountant@gmail.com or +880-1712-345678.</w:t>
      </w:r>
    </w:p>
    <w:bookmarkEnd w:id="32"/>
    <w:p>
      <w:pPr>
        <w:pStyle w:val="BodyText"/>
      </w:pPr>
      <w:r>
        <w:t xml:space="preserve">This resume is tailored for Accountant roles in Bangladesh Dhaka, emphasizing local expertise and compliance with regional financial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(Bangladesh Dhaka)</dc:title>
  <dc:creator/>
  <dc:language>en</dc:language>
  <cp:keywords/>
  <dcterms:created xsi:type="dcterms:W3CDTF">2025-12-13T09:16:54Z</dcterms:created>
  <dcterms:modified xsi:type="dcterms:W3CDTF">2025-12-13T09:16:54Z</dcterms:modified>
</cp:coreProperties>
</file>

<file path=docProps/custom.xml><?xml version="1.0" encoding="utf-8"?>
<Properties xmlns="http://schemas.openxmlformats.org/officeDocument/2006/custom-properties" xmlns:vt="http://schemas.openxmlformats.org/officeDocument/2006/docPropsVTypes"/>
</file>