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China</w:t>
      </w:r>
      <w:r>
        <w:t xml:space="preserve"> </w:t>
      </w:r>
      <w:r>
        <w:t xml:space="preserve">Beijing</w:t>
      </w:r>
    </w:p>
    <w:bookmarkStart w:id="27" w:name="resume"/>
    <w:p>
      <w:pPr>
        <w:pStyle w:val="Heading1"/>
      </w:pPr>
      <w:r>
        <w:t xml:space="preserve">Resume</w:t>
      </w:r>
    </w:p>
    <w:p>
      <w:pPr>
        <w:pStyle w:val="FirstParagraph"/>
      </w:pPr>
      <w:r>
        <w:rPr>
          <w:bCs/>
          <w:b/>
        </w:rPr>
        <w:t xml:space="preserve">John Doe</w:t>
      </w:r>
      <w:r>
        <w:br/>
      </w:r>
      <w:r>
        <w:t xml:space="preserve">123 Financial Street, Chaoyang District, Beijing, China</w:t>
      </w:r>
      <w:r>
        <w:br/>
      </w:r>
      <w:r>
        <w:t xml:space="preserve">+86 10 8765 4321 | john.doe@email.com | LinkedIn: linkedin.com/in/johndoeaccountant</w:t>
      </w:r>
      <w:r>
        <w:br/>
      </w:r>
    </w:p>
    <w:bookmarkStart w:id="20" w:name="professional-summary"/>
    <w:p>
      <w:pPr>
        <w:pStyle w:val="Heading2"/>
      </w:pPr>
      <w:r>
        <w:t xml:space="preserve">Professional Summary</w:t>
      </w:r>
    </w:p>
    <w:p>
      <w:pPr>
        <w:pStyle w:val="FirstParagraph"/>
      </w:pPr>
      <w:r>
        <w:t xml:space="preserve">Highly motivated Accountant with over 8 years of experience in financial management, tax compliance, and auditing within China's dynamic business landscape. Specialized in providing strategic financial solutions to multinational corporations and local enterprises in Beijing, China. Adept at navigating complex regulatory frameworks such as Chinese Accounting Standards (CAS) and the Country-by-Country Reporting requirements. Proven track record of enhancing financial transparency and optimizing cost structures for clients across industries including manufacturing, technology, and real estate. Committed to upholding the highest ethical standards while delivering results that align with China’s evolving economic priorities.</w:t>
      </w:r>
    </w:p>
    <w:bookmarkEnd w:id="20"/>
    <w:bookmarkStart w:id="21" w:name="work-experience"/>
    <w:p>
      <w:pPr>
        <w:pStyle w:val="Heading2"/>
      </w:pPr>
      <w:r>
        <w:t xml:space="preserve">Work Experience</w:t>
      </w:r>
    </w:p>
    <w:p>
      <w:pPr>
        <w:pStyle w:val="FirstParagraph"/>
      </w:pPr>
      <w:r>
        <w:rPr>
          <w:bCs/>
          <w:b/>
        </w:rPr>
        <w:t xml:space="preserve">Senior Accountant</w:t>
      </w:r>
      <w:r>
        <w:br/>
      </w:r>
      <w:r>
        <w:rPr>
          <w:iCs/>
          <w:i/>
        </w:rPr>
        <w:t xml:space="preserve">Beijing Global Accounting Solutions Co., Ltd.</w:t>
      </w:r>
      <w:r>
        <w:br/>
      </w:r>
      <w:r>
        <w:rPr>
          <w:iCs/>
          <w:i/>
        </w:rPr>
        <w:t xml:space="preserve">Beijing, China | January 2018 – Present</w:t>
      </w:r>
      <w:r>
        <w:br/>
      </w:r>
      <w:r>
        <w:t xml:space="preserve">- Managed end-to-end accounting operations for 50+ clients, including financial reporting, tax compliance, and payroll processing under China’s stringent regulations.</w:t>
      </w:r>
      <w:r>
        <w:br/>
      </w:r>
      <w:r>
        <w:t xml:space="preserve">- Led audits for multinational firms operating in Beijing, ensuring alignment with Chinese tax codes and international standards (IFRS/CAS).</w:t>
      </w:r>
      <w:r>
        <w:br/>
      </w:r>
      <w:r>
        <w:t xml:space="preserve">- Implemented a digital invoicing system that reduced processing time by 30% for clients in the tech sector.</w:t>
      </w:r>
      <w:r>
        <w:br/>
      </w:r>
      <w:r>
        <w:t xml:space="preserve">- Provided expert guidance on transfer pricing strategies to minimize tax liabilities while adhering to China’s State Administration of Taxation (SAT) guidelines.</w:t>
      </w:r>
      <w:r>
        <w:br/>
      </w:r>
      <w:r>
        <w:t xml:space="preserve">- Collaborated with local authorities and legal teams to resolve compliance disputes, maintaining a 100% client retention rate in China Beijing.</w:t>
      </w:r>
    </w:p>
    <w:p>
      <w:pPr>
        <w:pStyle w:val="BodyText"/>
      </w:pPr>
      <w:r>
        <w:rPr>
          <w:bCs/>
          <w:b/>
        </w:rPr>
        <w:t xml:space="preserve">Accountant</w:t>
      </w:r>
      <w:r>
        <w:br/>
      </w:r>
      <w:r>
        <w:rPr>
          <w:iCs/>
          <w:i/>
        </w:rPr>
        <w:t xml:space="preserve">Beijing International Finance Group</w:t>
      </w:r>
      <w:r>
        <w:br/>
      </w:r>
      <w:r>
        <w:rPr>
          <w:iCs/>
          <w:i/>
        </w:rPr>
        <w:t xml:space="preserve">Beijing, China | June 2014 – December 2017</w:t>
      </w:r>
      <w:r>
        <w:br/>
      </w:r>
      <w:r>
        <w:t xml:space="preserve">- Assisted in the preparation of annual financial statements for 30+ small-to-medium enterprises (SMEs) in Beijing, ensuring adherence to China’s Enterprise Accounting Standards.</w:t>
      </w:r>
      <w:r>
        <w:br/>
      </w:r>
      <w:r>
        <w:t xml:space="preserve">- Conducted monthly tax filings and payroll audits, identifying cost-saving opportunities that saved clients over RMB 2 million annually.</w:t>
      </w:r>
      <w:r>
        <w:br/>
      </w:r>
      <w:r>
        <w:t xml:space="preserve">- Supported the onboarding of new clients from Southeast Asia and Europe, translating financial documents into Mandarin and explaining local compliance requirements.</w:t>
      </w:r>
      <w:r>
        <w:br/>
      </w:r>
      <w:r>
        <w:t xml:space="preserve">- Trained junior accountants on China’s Value-Added Tax (VAT) regulations, improving team efficiency by 25%.</w:t>
      </w:r>
    </w:p>
    <w:bookmarkEnd w:id="21"/>
    <w:bookmarkStart w:id="22" w:name="education"/>
    <w:p>
      <w:pPr>
        <w:pStyle w:val="Heading2"/>
      </w:pPr>
      <w:r>
        <w:t xml:space="preserve">Education</w:t>
      </w:r>
    </w:p>
    <w:p>
      <w:pPr>
        <w:pStyle w:val="FirstParagraph"/>
      </w:pPr>
      <w:r>
        <w:rPr>
          <w:bCs/>
          <w:b/>
        </w:rPr>
        <w:t xml:space="preserve">Bachelor of Science in Accounting</w:t>
      </w:r>
      <w:r>
        <w:br/>
      </w:r>
      <w:r>
        <w:rPr>
          <w:iCs/>
          <w:i/>
        </w:rPr>
        <w:t xml:space="preserve">Beijing University of Finance and Economics</w:t>
      </w:r>
      <w:r>
        <w:br/>
      </w:r>
      <w:r>
        <w:rPr>
          <w:iCs/>
          <w:i/>
        </w:rPr>
        <w:t xml:space="preserve">Beijing, China | Graduated: June 2014</w:t>
      </w:r>
      <w:r>
        <w:br/>
      </w:r>
      <w:r>
        <w:t xml:space="preserve">- Relevant coursework: Chinese Financial Law, Taxation in China, Corporate Auditing.</w:t>
      </w:r>
      <w:r>
        <w:br/>
      </w:r>
      <w:r>
        <w:t xml:space="preserve">- Received the "Outstanding Graduate Award" for academic excellence and leadership in student financial clubs.</w:t>
      </w:r>
    </w:p>
    <w:bookmarkEnd w:id="22"/>
    <w:bookmarkStart w:id="23" w:name="certifications"/>
    <w:p>
      <w:pPr>
        <w:pStyle w:val="Heading2"/>
      </w:pPr>
      <w:r>
        <w:t xml:space="preserve">Certifications</w:t>
      </w:r>
    </w:p>
    <w:p>
      <w:pPr>
        <w:numPr>
          <w:ilvl w:val="0"/>
          <w:numId w:val="1001"/>
        </w:numPr>
        <w:pStyle w:val="Compact"/>
      </w:pPr>
      <w:r>
        <w:t xml:space="preserve">Chinese Certified Public Accountant (CPA) – Validated by the China Institute of Certified Public Accountants (CICPA)</w:t>
      </w:r>
    </w:p>
    <w:p>
      <w:pPr>
        <w:numPr>
          <w:ilvl w:val="0"/>
          <w:numId w:val="1001"/>
        </w:numPr>
        <w:pStyle w:val="Compact"/>
      </w:pPr>
      <w:r>
        <w:t xml:space="preserve">International Taxation Specialist – Completed training programs through the Beijing Chamber of Commerce</w:t>
      </w:r>
    </w:p>
    <w:p>
      <w:pPr>
        <w:numPr>
          <w:ilvl w:val="0"/>
          <w:numId w:val="1001"/>
        </w:numPr>
        <w:pStyle w:val="Compact"/>
      </w:pPr>
      <w:r>
        <w:t xml:space="preserve">Certificate in Chinese Tax Law – Issued by the Shanghai Institute of Finance and Economics</w:t>
      </w:r>
    </w:p>
    <w:bookmarkEnd w:id="23"/>
    <w:bookmarkStart w:id="24" w:name="skills"/>
    <w:p>
      <w:pPr>
        <w:pStyle w:val="Heading2"/>
      </w:pPr>
      <w:r>
        <w:t xml:space="preserve">Skills</w:t>
      </w:r>
    </w:p>
    <w:p>
      <w:pPr>
        <w:numPr>
          <w:ilvl w:val="0"/>
          <w:numId w:val="1002"/>
        </w:numPr>
        <w:pStyle w:val="Compact"/>
      </w:pPr>
      <w:r>
        <w:rPr>
          <w:bCs/>
          <w:b/>
        </w:rPr>
        <w:t xml:space="preserve">Technical Expertise:</w:t>
      </w:r>
      <w:r>
        <w:t xml:space="preserve"> </w:t>
      </w:r>
      <w:r>
        <w:t xml:space="preserve">Financial statement preparation, tax compliance (VAT, corporate income tax), audit procedures, and payroll management.</w:t>
      </w:r>
    </w:p>
    <w:p>
      <w:pPr>
        <w:numPr>
          <w:ilvl w:val="0"/>
          <w:numId w:val="1002"/>
        </w:numPr>
        <w:pStyle w:val="Compact"/>
      </w:pPr>
      <w:r>
        <w:rPr>
          <w:bCs/>
          <w:b/>
        </w:rPr>
        <w:t xml:space="preserve">Software Proficiency:</w:t>
      </w:r>
      <w:r>
        <w:t xml:space="preserve"> </w:t>
      </w:r>
      <w:r>
        <w:t xml:space="preserve">SAP ERP, Excel (advanced macros), QuickBooks China Edition, and local accounting platforms like Yonyou and Kingdee.</w:t>
      </w:r>
    </w:p>
    <w:p>
      <w:pPr>
        <w:numPr>
          <w:ilvl w:val="0"/>
          <w:numId w:val="1002"/>
        </w:numPr>
        <w:pStyle w:val="Compact"/>
      </w:pPr>
      <w:r>
        <w:rPr>
          <w:bCs/>
          <w:b/>
        </w:rPr>
        <w:t xml:space="preserve">Languages:</w:t>
      </w:r>
      <w:r>
        <w:t xml:space="preserve"> </w:t>
      </w:r>
      <w:r>
        <w:t xml:space="preserve">Fluent in Mandarin Chinese and English; basic understanding of Spanish for cross-border client interactions.</w:t>
      </w:r>
    </w:p>
    <w:p>
      <w:pPr>
        <w:numPr>
          <w:ilvl w:val="0"/>
          <w:numId w:val="1002"/>
        </w:numPr>
        <w:pStyle w:val="Compact"/>
      </w:pPr>
      <w:r>
        <w:rPr>
          <w:bCs/>
          <w:b/>
        </w:rPr>
        <w:t xml:space="preserve">Cultural Competence:</w:t>
      </w:r>
      <w:r>
        <w:t xml:space="preserve"> </w:t>
      </w:r>
      <w:r>
        <w:t xml:space="preserve">Deep understanding of China Beijing’s business etiquette, including negotiation styles and regulatory expectations.</w:t>
      </w:r>
    </w:p>
    <w:bookmarkEnd w:id="24"/>
    <w:bookmarkStart w:id="25" w:name="professional-development"/>
    <w:p>
      <w:pPr>
        <w:pStyle w:val="Heading2"/>
      </w:pPr>
      <w:r>
        <w:t xml:space="preserve">Professional Development</w:t>
      </w:r>
    </w:p>
    <w:p>
      <w:pPr>
        <w:pStyle w:val="FirstParagraph"/>
      </w:pPr>
      <w:r>
        <w:rPr>
          <w:bCs/>
          <w:b/>
        </w:rPr>
        <w:t xml:space="preserve">China Tax Compliance Workshop</w:t>
      </w:r>
      <w:r>
        <w:br/>
      </w:r>
      <w:r>
        <w:rPr>
          <w:iCs/>
          <w:i/>
        </w:rPr>
        <w:t xml:space="preserve">Beijing Taxation Academy | 2021</w:t>
      </w:r>
      <w:r>
        <w:br/>
      </w:r>
      <w:r>
        <w:t xml:space="preserve">- Gained insights into recent reforms in China’s tax policies, including the introduction of e-invoicing systems and digitalization of audit processes.</w:t>
      </w:r>
      <w:r>
        <w:br/>
      </w:r>
      <w:r>
        <w:rPr>
          <w:bCs/>
          <w:b/>
        </w:rPr>
        <w:t xml:space="preserve">Leadership Training Program</w:t>
      </w:r>
      <w:r>
        <w:br/>
      </w:r>
      <w:r>
        <w:rPr>
          <w:iCs/>
          <w:i/>
        </w:rPr>
        <w:t xml:space="preserve">Beijing Business School | 2019</w:t>
      </w:r>
      <w:r>
        <w:br/>
      </w:r>
      <w:r>
        <w:t xml:space="preserve">- Developed skills in team management and strategic decision-making for finance professionals in China’s competitive market.</w:t>
      </w:r>
    </w:p>
    <w:bookmarkEnd w:id="25"/>
    <w:bookmarkStart w:id="26" w:name="additional-information"/>
    <w:p>
      <w:pPr>
        <w:pStyle w:val="Heading2"/>
      </w:pPr>
      <w:r>
        <w:t xml:space="preserve">Additional Information</w:t>
      </w:r>
    </w:p>
    <w:p>
      <w:pPr>
        <w:numPr>
          <w:ilvl w:val="0"/>
          <w:numId w:val="1003"/>
        </w:numPr>
        <w:pStyle w:val="Compact"/>
      </w:pPr>
      <w:r>
        <w:t xml:space="preserve">Active member of the Beijing CPA Association, participating in monthly seminars on financial compliance in China.</w:t>
      </w:r>
    </w:p>
    <w:p>
      <w:pPr>
        <w:numPr>
          <w:ilvl w:val="0"/>
          <w:numId w:val="1003"/>
        </w:numPr>
        <w:pStyle w:val="Compact"/>
      </w:pPr>
      <w:r>
        <w:t xml:space="preserve">Volunteered as a financial consultant for the Beijing Chamber of Commerce, assisting SMEs with tax planning and cost optimization.</w:t>
      </w:r>
    </w:p>
    <w:p>
      <w:pPr>
        <w:numPr>
          <w:ilvl w:val="0"/>
          <w:numId w:val="1003"/>
        </w:numPr>
        <w:pStyle w:val="Compact"/>
      </w:pPr>
      <w:r>
        <w:t xml:space="preserve">Passionate about contributing to China’s economic growth by fostering transparency and accountability in financial practices across Beijing’s diverse industries.</w:t>
      </w:r>
    </w:p>
    <w:p>
      <w:pPr>
        <w:pStyle w:val="FirstParagraph"/>
      </w:pPr>
      <w:r>
        <w:t xml:space="preserve">This resume is tailored for the Accountant role in China Beijing, emphasizing expertise in local regulations, cross-border financial strategies, and cultural fluency to support businesses operating within the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China Beijing</dc:title>
  <dc:creator/>
  <dc:language>en</dc:language>
  <cp:keywords/>
  <dcterms:created xsi:type="dcterms:W3CDTF">2025-12-11T05:47:10Z</dcterms:created>
  <dcterms:modified xsi:type="dcterms:W3CDTF">2025-12-11T05:47:10Z</dcterms:modified>
</cp:coreProperties>
</file>

<file path=docProps/custom.xml><?xml version="1.0" encoding="utf-8"?>
<Properties xmlns="http://schemas.openxmlformats.org/officeDocument/2006/custom-properties" xmlns:vt="http://schemas.openxmlformats.org/officeDocument/2006/docPropsVTypes"/>
</file>