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Iraq</w:t>
      </w:r>
      <w:r>
        <w:t xml:space="preserve"> </w:t>
      </w:r>
      <w:r>
        <w:t xml:space="preserve">Baghdad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Al-Rasheed Street, Baghdad, Iraq</w:t>
      </w:r>
      <w:r>
        <w:br/>
      </w:r>
      <w:r>
        <w:rPr>
          <w:bCs/>
          <w:b/>
        </w:rPr>
        <w:t xml:space="preserve">Phone:</w:t>
      </w:r>
      <w:r>
        <w:t xml:space="preserve"> </w:t>
      </w:r>
      <w:r>
        <w:t xml:space="preserve">+964 781 234 5678</w:t>
      </w:r>
      <w:r>
        <w:br/>
      </w:r>
      <w:r>
        <w:rPr>
          <w:bCs/>
          <w:b/>
        </w:rPr>
        <w:t xml:space="preserve">Email:</w:t>
      </w:r>
      <w:r>
        <w:t xml:space="preserve"> </w:t>
      </w:r>
      <w:r>
        <w:t xml:space="preserve">ahmedkarim.accountant@gmail.com</w:t>
      </w:r>
      <w:r>
        <w:br/>
      </w:r>
      <w:r>
        <w:rPr>
          <w:bCs/>
          <w:b/>
        </w:rPr>
        <w:t xml:space="preserve">LinkedIn:</w:t>
      </w:r>
      <w:r>
        <w:t xml:space="preserve"> </w:t>
      </w:r>
      <w:r>
        <w:t xml:space="preserve">linkedin.com/in/ahmedkarim-accountant</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auditing, and compliance. Specializing in corporate finance and tax regulations within Iraq Baghdad's dynamic business environment. Proven expertise in preparing financial statements, managing payroll systems, and ensuring adherence to local accounting standards (IRA) while aligning with international frameworks like IFRS. Committed to delivering accurate financial insights that drive strategic decision-making for organizations operating in Iraq's evolving economic landscape.</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Majid Al-Mutawa &amp; Co. (Baghdad)</w:t>
      </w:r>
      <w:r>
        <w:t xml:space="preserve"> </w:t>
      </w:r>
      <w:r>
        <w:t xml:space="preserve">| January 2018 – Present</w:t>
      </w:r>
      <w:r>
        <w:br/>
      </w:r>
      <w:r>
        <w:t xml:space="preserve">- Oversees financial reporting, budgeting, and forecasting for 50+ clients across sectors including retail, real estate, and manufacturing in Baghdad.</w:t>
      </w:r>
      <w:r>
        <w:br/>
      </w:r>
      <w:r>
        <w:t xml:space="preserve">- Ensures compliance with Iraqi tax laws and international accounting standards (IFRS), reducing audit discrepancies by 40% over the past three years.</w:t>
      </w:r>
      <w:r>
        <w:br/>
      </w:r>
      <w:r>
        <w:t xml:space="preserve">- Manages payroll systems for 200+ employees, ensuring timely and accurate salary disbursements while adhering to labor regulations in Iraq Baghdad.</w:t>
      </w:r>
      <w:r>
        <w:br/>
      </w:r>
      <w:r>
        <w:t xml:space="preserve">- Collaborates with senior management to optimize cost structures, resulting in a 15% reduction in operational expenses for clients.</w:t>
      </w:r>
    </w:p>
    <w:bookmarkEnd w:id="22"/>
    <w:bookmarkStart w:id="23" w:name="accountant"/>
    <w:p>
      <w:pPr>
        <w:pStyle w:val="Heading3"/>
      </w:pPr>
      <w:r>
        <w:t xml:space="preserve">Accountant</w:t>
      </w:r>
    </w:p>
    <w:p>
      <w:pPr>
        <w:pStyle w:val="FirstParagraph"/>
      </w:pPr>
      <w:r>
        <w:rPr>
          <w:bCs/>
          <w:b/>
        </w:rPr>
        <w:t xml:space="preserve">Baghdad International Bank (BIB)</w:t>
      </w:r>
      <w:r>
        <w:t xml:space="preserve"> </w:t>
      </w:r>
      <w:r>
        <w:t xml:space="preserve">| June 2014 – December 2017</w:t>
      </w:r>
      <w:r>
        <w:br/>
      </w:r>
      <w:r>
        <w:t xml:space="preserve">- Prepared monthly financial statements, reconciling accounts and ensuring accuracy in compliance with Iraqi Central Bank regulations.</w:t>
      </w:r>
      <w:r>
        <w:br/>
      </w:r>
      <w:r>
        <w:t xml:space="preserve">- Conducted internal audits to identify inefficiencies, leading to a 25% improvement in process efficiency.</w:t>
      </w:r>
      <w:r>
        <w:br/>
      </w:r>
      <w:r>
        <w:t xml:space="preserve">- Assisted in the implementation of a digital accounting system, streamlining operations for 10 branches across Baghdad.</w:t>
      </w:r>
      <w:r>
        <w:br/>
      </w:r>
      <w:r>
        <w:t xml:space="preserve">- Provided training to junior staff on financial software and local tax filing procedures.</w:t>
      </w:r>
    </w:p>
    <w:bookmarkEnd w:id="23"/>
    <w:bookmarkStart w:id="24" w:name="junior-accountant"/>
    <w:p>
      <w:pPr>
        <w:pStyle w:val="Heading3"/>
      </w:pPr>
      <w:r>
        <w:t xml:space="preserve">Junior Accountant</w:t>
      </w:r>
    </w:p>
    <w:p>
      <w:pPr>
        <w:pStyle w:val="FirstParagraph"/>
      </w:pPr>
      <w:r>
        <w:rPr>
          <w:bCs/>
          <w:b/>
        </w:rPr>
        <w:t xml:space="preserve">Al-Furat Trading Co. (Baghdad)</w:t>
      </w:r>
      <w:r>
        <w:t xml:space="preserve"> </w:t>
      </w:r>
      <w:r>
        <w:t xml:space="preserve">| August 2012 – May 2014</w:t>
      </w:r>
      <w:r>
        <w:br/>
      </w:r>
      <w:r>
        <w:t xml:space="preserve">- Supported financial operations by maintaining general ledgers, managing accounts payable/receivable, and processing invoices.</w:t>
      </w:r>
      <w:r>
        <w:br/>
      </w:r>
      <w:r>
        <w:t xml:space="preserve">- Assisted in the preparation of annual tax returns and compliance documentation for regulatory bodies in Baghdad.</w:t>
      </w:r>
      <w:r>
        <w:br/>
      </w:r>
      <w:r>
        <w:t xml:space="preserve">- Collaborated with cross-functional teams to ensure accurate financial reporting for quarterly board meetings.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Baghdad | Graduated: 2012</w:t>
      </w:r>
      <w:r>
        <w:br/>
      </w:r>
      <w:r>
        <w:t xml:space="preserve">- Relevant coursework: Financial Accounting, Auditing, Taxation, and Corporate Finance.</w:t>
      </w:r>
      <w:r>
        <w:br/>
      </w:r>
      <w:r>
        <w:t xml:space="preserve">- Honors: Dean’s List (2010-2012).</w:t>
      </w:r>
    </w:p>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QuickBooks, SAP, and Excel (advanced formulas and data analysis).</w:t>
      </w:r>
    </w:p>
    <w:p>
      <w:pPr>
        <w:numPr>
          <w:ilvl w:val="0"/>
          <w:numId w:val="1001"/>
        </w:numPr>
        <w:pStyle w:val="Compact"/>
      </w:pPr>
      <w:r>
        <w:rPr>
          <w:bCs/>
          <w:b/>
        </w:rPr>
        <w:t xml:space="preserve">Languages:</w:t>
      </w:r>
      <w:r>
        <w:t xml:space="preserve"> </w:t>
      </w:r>
      <w:r>
        <w:t xml:space="preserve">Fluent in Arabic (native) and English (written/spoken).</w:t>
      </w:r>
    </w:p>
    <w:p>
      <w:pPr>
        <w:numPr>
          <w:ilvl w:val="0"/>
          <w:numId w:val="1001"/>
        </w:numPr>
        <w:pStyle w:val="Compact"/>
      </w:pPr>
      <w:r>
        <w:rPr>
          <w:bCs/>
          <w:b/>
        </w:rPr>
        <w:t xml:space="preserve">Regulatory Knowledge:</w:t>
      </w:r>
      <w:r>
        <w:t xml:space="preserve"> </w:t>
      </w:r>
      <w:r>
        <w:t xml:space="preserve">In-depth understanding of Iraqi tax laws, IFRS, and local financial reporting standards.</w:t>
      </w:r>
    </w:p>
    <w:p>
      <w:pPr>
        <w:numPr>
          <w:ilvl w:val="0"/>
          <w:numId w:val="1001"/>
        </w:numPr>
        <w:pStyle w:val="Compact"/>
      </w:pPr>
      <w:r>
        <w:rPr>
          <w:bCs/>
          <w:b/>
        </w:rPr>
        <w:t xml:space="preserve">Soft Skills:</w:t>
      </w:r>
      <w:r>
        <w:t xml:space="preserve"> </w:t>
      </w:r>
      <w:r>
        <w:t xml:space="preserve">Strong analytical thinking, problem-solving abilities, and communication skills for cross-departmental collaboration.</w:t>
      </w:r>
    </w:p>
    <w:bookmarkEnd w:id="27"/>
    <w:bookmarkStart w:id="28" w:name="certifications"/>
    <w:p>
      <w:pPr>
        <w:pStyle w:val="Heading2"/>
      </w:pPr>
      <w:r>
        <w:t xml:space="preserve">Certifications</w:t>
      </w:r>
    </w:p>
    <w:p>
      <w:pPr>
        <w:pStyle w:val="FirstParagraph"/>
      </w:pPr>
      <w:r>
        <w:rPr>
          <w:bCs/>
          <w:b/>
        </w:rPr>
        <w:t xml:space="preserve">Certified Public Accountant (CPA)</w:t>
      </w:r>
      <w:r>
        <w:t xml:space="preserve"> </w:t>
      </w:r>
      <w:r>
        <w:t xml:space="preserve">– Iraqi Ministry of Finance | 2016</w:t>
      </w:r>
      <w:r>
        <w:br/>
      </w:r>
      <w:r>
        <w:t xml:space="preserve">- Completed rigorous training on Iraqi financial regulations and ethical standards.</w:t>
      </w:r>
      <w:r>
        <w:br/>
      </w:r>
      <w:r>
        <w:rPr>
          <w:bCs/>
          <w:b/>
        </w:rPr>
        <w:t xml:space="preserve">ACCA (Association of Chartered Certified Accountants)</w:t>
      </w:r>
      <w:r>
        <w:t xml:space="preserve"> </w:t>
      </w:r>
      <w:r>
        <w:t xml:space="preserve">– Member since 2019</w:t>
      </w:r>
      <w:r>
        <w:br/>
      </w:r>
      <w:r>
        <w:t xml:space="preserve">- Demonstrated expertise in global accounting practices while adapting to the unique challenges of Iraq Baghdad’s market.</w:t>
      </w:r>
    </w:p>
    <w:bookmarkEnd w:id="28"/>
    <w:bookmarkStart w:id="29" w:name="professional-affiliations"/>
    <w:p>
      <w:pPr>
        <w:pStyle w:val="Heading2"/>
      </w:pPr>
      <w:r>
        <w:t xml:space="preserve">Professional Affiliations</w:t>
      </w:r>
    </w:p>
    <w:p>
      <w:pPr>
        <w:numPr>
          <w:ilvl w:val="0"/>
          <w:numId w:val="1002"/>
        </w:numPr>
        <w:pStyle w:val="Compact"/>
      </w:pPr>
      <w:r>
        <w:rPr>
          <w:bCs/>
          <w:b/>
        </w:rPr>
        <w:t xml:space="preserve">Iraqi Accounting Association (IAA)</w:t>
      </w:r>
      <w:r>
        <w:t xml:space="preserve"> </w:t>
      </w:r>
      <w:r>
        <w:t xml:space="preserve">– Member since 2015</w:t>
      </w:r>
    </w:p>
    <w:p>
      <w:pPr>
        <w:numPr>
          <w:ilvl w:val="0"/>
          <w:numId w:val="1002"/>
        </w:numPr>
        <w:pStyle w:val="Compact"/>
      </w:pPr>
      <w:r>
        <w:rPr>
          <w:bCs/>
          <w:b/>
        </w:rPr>
        <w:t xml:space="preserve">Baghdad Chamber of Commerce and Industry</w:t>
      </w:r>
      <w:r>
        <w:t xml:space="preserve"> </w:t>
      </w:r>
      <w:r>
        <w:t xml:space="preserve">– Financial Advisory Committee Member (2018–Present)</w:t>
      </w:r>
    </w:p>
    <w:bookmarkEnd w:id="29"/>
    <w:bookmarkStart w:id="30" w:name="projects-contributions"/>
    <w:p>
      <w:pPr>
        <w:pStyle w:val="Heading2"/>
      </w:pPr>
      <w:r>
        <w:t xml:space="preserve">Projects &amp; Contributions</w:t>
      </w:r>
    </w:p>
    <w:p>
      <w:pPr>
        <w:pStyle w:val="FirstParagraph"/>
      </w:pPr>
      <w:r>
        <w:rPr>
          <w:bCs/>
          <w:b/>
        </w:rPr>
        <w:t xml:space="preserve">Baghdad Business Compliance Initiative (2021)</w:t>
      </w:r>
      <w:r>
        <w:br/>
      </w:r>
      <w:r>
        <w:t xml:space="preserve">- Led a team to assist 50+ small businesses in Baghdad with tax compliance and financial reporting, improving their operational transparency.</w:t>
      </w:r>
      <w:r>
        <w:br/>
      </w:r>
      <w:r>
        <w:rPr>
          <w:bCs/>
          <w:b/>
        </w:rPr>
        <w:t xml:space="preserve">Internal Audit System Upgrade (2019)</w:t>
      </w:r>
      <w:r>
        <w:br/>
      </w:r>
      <w:r>
        <w:t xml:space="preserve">- Spearheaded the adoption of automated audit tools for Baghdad International Bank, reducing manual errors by 30%.</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students at University of Baghdad (2019–Present).</w:t>
      </w:r>
      <w:r>
        <w:br/>
      </w:r>
      <w:r>
        <w:rPr>
          <w:bCs/>
          <w:b/>
        </w:rPr>
        <w:t xml:space="preserve">Hobbies:</w:t>
      </w:r>
      <w:r>
        <w:t xml:space="preserve"> </w:t>
      </w:r>
      <w:r>
        <w:t xml:space="preserve">Researching emerging financial trends in Iraq Baghdad and contributing to industry blogs.</w:t>
      </w:r>
    </w:p>
    <w:bookmarkEnd w:id="31"/>
    <w:p>
      <w:pPr>
        <w:pStyle w:val="BodyText"/>
      </w:pPr>
      <w:r>
        <w:t xml:space="preserve">This resume is tailored for Accountant roles in Iraq Baghdad, emphasizing local expertise, compliance with Iraqi regulations, and a commitment to excellence in financial management.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Iraq Baghdad</dc:title>
  <dc:creator/>
  <dc:language>en</dc:language>
  <cp:keywords/>
  <dcterms:created xsi:type="dcterms:W3CDTF">2026-07-23T08:48:02Z</dcterms:created>
  <dcterms:modified xsi:type="dcterms:W3CDTF">2026-07-23T08:48:02Z</dcterms:modified>
</cp:coreProperties>
</file>

<file path=docProps/custom.xml><?xml version="1.0" encoding="utf-8"?>
<Properties xmlns="http://schemas.openxmlformats.org/officeDocument/2006/custom-properties" xmlns:vt="http://schemas.openxmlformats.org/officeDocument/2006/docPropsVTypes"/>
</file>