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Accountant</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9a5c353c43be645c8db67e3744f0bbe364a7e10"/>
    <w:p>
      <w:pPr>
        <w:pStyle w:val="Heading1"/>
      </w:pPr>
      <w:r>
        <w:t xml:space="preserve">Resume for Accountant in Saudi Arabia Riyadh</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Khalid Al-Mansour</w:t>
      </w:r>
    </w:p>
    <w:p>
      <w:pPr>
        <w:pStyle w:val="BodyText"/>
      </w:pPr>
      <w:r>
        <w:rPr>
          <w:bCs/>
          <w:b/>
        </w:rPr>
        <w:t xml:space="preserve">Email:</w:t>
      </w:r>
      <w:r>
        <w:t xml:space="preserve"> </w:t>
      </w:r>
      <w:r>
        <w:t xml:space="preserve">ahmed.alman@gmail.com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I am a highly motivated and detail-oriented Accountant with over 7 years of experience in financial management, tax compliance, and audit procedures. My expertise lies in providing accurate financial reporting and strategic insights to support business growth. I have worked extensively in the dynamic business environment of Riyadh, Saudi Arabia, where I have developed a strong understanding of local accounting standards (SAS) and regulatory frameworks. My goal is to contribute my skills as an Accountant in Saudi Arabia Riyadh to drive organizational success through efficient financial management and compliance with national regulations.</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Al-Farid Finance &amp; Consulting, Riyadh, Saudi Arabia</w:t>
      </w:r>
    </w:p>
    <w:p>
      <w:pPr>
        <w:pStyle w:val="BodyText"/>
      </w:pPr>
      <w:r>
        <w:rPr>
          <w:iCs/>
          <w:i/>
        </w:rPr>
        <w:t xml:space="preserve">June 2019 – Present</w:t>
      </w:r>
    </w:p>
    <w:p>
      <w:pPr>
        <w:numPr>
          <w:ilvl w:val="0"/>
          <w:numId w:val="1001"/>
        </w:numPr>
        <w:pStyle w:val="Compact"/>
      </w:pPr>
      <w:r>
        <w:t xml:space="preserve">Managed end-to-end accounting operations for a portfolio of 50+ clients across various industries in Riyadh, including real estate, energy, and retail.</w:t>
      </w:r>
    </w:p>
    <w:p>
      <w:pPr>
        <w:numPr>
          <w:ilvl w:val="0"/>
          <w:numId w:val="1001"/>
        </w:numPr>
        <w:pStyle w:val="Compact"/>
      </w:pPr>
      <w:r>
        <w:t xml:space="preserve">Prepared monthly financial statements and annual reports in compliance with Saudi Arabian accounting standards (SAS) and IFRS.</w:t>
      </w:r>
    </w:p>
    <w:p>
      <w:pPr>
        <w:numPr>
          <w:ilvl w:val="0"/>
          <w:numId w:val="1001"/>
        </w:numPr>
        <w:pStyle w:val="Compact"/>
      </w:pPr>
      <w:r>
        <w:t xml:space="preserve">Conducted internal audits to ensure adherence to tax regulations (Tax Authority of Saudi Arabia) and implemented cost-saving strategies that reduced expenses by 12% annually.</w:t>
      </w:r>
    </w:p>
    <w:p>
      <w:pPr>
        <w:numPr>
          <w:ilvl w:val="0"/>
          <w:numId w:val="1001"/>
        </w:numPr>
        <w:pStyle w:val="Compact"/>
      </w:pPr>
      <w:r>
        <w:t xml:space="preserve">Provided advisory services on tax planning, financial risk management, and budgeting for multinational corporations operating in Riyadh.</w:t>
      </w:r>
    </w:p>
    <w:bookmarkEnd w:id="22"/>
    <w:bookmarkStart w:id="23" w:name="accountant"/>
    <w:p>
      <w:pPr>
        <w:pStyle w:val="Heading3"/>
      </w:pPr>
      <w:r>
        <w:t xml:space="preserve">Accountant</w:t>
      </w:r>
    </w:p>
    <w:p>
      <w:pPr>
        <w:pStyle w:val="FirstParagraph"/>
      </w:pPr>
      <w:r>
        <w:rPr>
          <w:bCs/>
          <w:b/>
        </w:rPr>
        <w:t xml:space="preserve">Saudi Industrial Investment Company (SICO), Riyadh, Saudi Arabia</w:t>
      </w:r>
    </w:p>
    <w:p>
      <w:pPr>
        <w:pStyle w:val="BodyText"/>
      </w:pPr>
      <w:r>
        <w:rPr>
          <w:iCs/>
          <w:i/>
        </w:rPr>
        <w:t xml:space="preserve">July 2016 – May 2019</w:t>
      </w:r>
    </w:p>
    <w:p>
      <w:pPr>
        <w:numPr>
          <w:ilvl w:val="0"/>
          <w:numId w:val="1002"/>
        </w:numPr>
        <w:pStyle w:val="Compact"/>
      </w:pPr>
      <w:r>
        <w:t xml:space="preserve">Supported the finance department in maintaining accurate records of accounts payable and receivable, ensuring timely payment of suppliers and collections from clients.</w:t>
      </w:r>
    </w:p>
    <w:p>
      <w:pPr>
        <w:numPr>
          <w:ilvl w:val="0"/>
          <w:numId w:val="1002"/>
        </w:numPr>
        <w:pStyle w:val="Compact"/>
      </w:pPr>
      <w:r>
        <w:t xml:space="preserve">Collaborated with the audit team to prepare documentation for external audits conducted by KPMG and Deloitte in Riyadh.</w:t>
      </w:r>
    </w:p>
    <w:p>
      <w:pPr>
        <w:numPr>
          <w:ilvl w:val="0"/>
          <w:numId w:val="1002"/>
        </w:numPr>
        <w:pStyle w:val="Compact"/>
      </w:pPr>
      <w:r>
        <w:t xml:space="preserve">Implemented a digital invoicing system that improved efficiency by 25% and reduced manual errors in financial transactions.</w:t>
      </w:r>
    </w:p>
    <w:p>
      <w:pPr>
        <w:numPr>
          <w:ilvl w:val="0"/>
          <w:numId w:val="1002"/>
        </w:numPr>
        <w:pStyle w:val="Compact"/>
      </w:pPr>
      <w:r>
        <w:t xml:space="preserve">Trained junior accountants on Saudi Arabia’s tax regulations, including VAT compliance and corporate tax reporting.</w:t>
      </w:r>
    </w:p>
    <w:bookmarkEnd w:id="23"/>
    <w:bookmarkStart w:id="24" w:name="internship-accounting-assistant"/>
    <w:p>
      <w:pPr>
        <w:pStyle w:val="Heading3"/>
      </w:pPr>
      <w:r>
        <w:t xml:space="preserve">Internship: Accounting Assistant</w:t>
      </w:r>
    </w:p>
    <w:p>
      <w:pPr>
        <w:pStyle w:val="FirstParagraph"/>
      </w:pPr>
      <w:r>
        <w:rPr>
          <w:bCs/>
          <w:b/>
        </w:rPr>
        <w:t xml:space="preserve">Riyadh Financial Services, Riyadh, Saudi Arabia</w:t>
      </w:r>
    </w:p>
    <w:p>
      <w:pPr>
        <w:pStyle w:val="BodyText"/>
      </w:pPr>
      <w:r>
        <w:rPr>
          <w:iCs/>
          <w:i/>
        </w:rPr>
        <w:t xml:space="preserve">June 2015 – August 2015</w:t>
      </w:r>
    </w:p>
    <w:p>
      <w:pPr>
        <w:numPr>
          <w:ilvl w:val="0"/>
          <w:numId w:val="1003"/>
        </w:numPr>
        <w:pStyle w:val="Compact"/>
      </w:pPr>
      <w:r>
        <w:t xml:space="preserve">Assisted in preparing payroll reports and reconciling bank statements for small to medium-sized enterprises in Riyadh.</w:t>
      </w:r>
    </w:p>
    <w:p>
      <w:pPr>
        <w:numPr>
          <w:ilvl w:val="0"/>
          <w:numId w:val="1003"/>
        </w:numPr>
        <w:pStyle w:val="Compact"/>
      </w:pPr>
      <w:r>
        <w:t xml:space="preserve">Gained hands-on experience with accounting software such as SAP and QuickBooks, which are widely used in Saudi Arabia’s business sector.</w:t>
      </w:r>
    </w:p>
    <w:bookmarkEnd w:id="24"/>
    <w:bookmarkEnd w:id="25"/>
    <w:bookmarkStart w:id="26" w:name="education"/>
    <w:p>
      <w:pPr>
        <w:pStyle w:val="Heading2"/>
      </w:pPr>
      <w:r>
        <w:t xml:space="preserve">Education</w:t>
      </w:r>
    </w:p>
    <w:p>
      <w:pPr>
        <w:pStyle w:val="FirstParagraph"/>
      </w:pPr>
      <w:r>
        <w:rPr>
          <w:bCs/>
          <w:b/>
        </w:rPr>
        <w:t xml:space="preserve">Bachelor of Accounting</w:t>
      </w:r>
    </w:p>
    <w:p>
      <w:pPr>
        <w:pStyle w:val="BodyText"/>
      </w:pPr>
      <w:r>
        <w:rPr>
          <w:iCs/>
          <w:i/>
        </w:rPr>
        <w:t xml:space="preserve">King Saud University, Riyadh, Saudi Arabia</w:t>
      </w:r>
    </w:p>
    <w:p>
      <w:pPr>
        <w:pStyle w:val="BodyText"/>
      </w:pPr>
      <w:r>
        <w:rPr>
          <w:iCs/>
          <w:i/>
        </w:rPr>
        <w:t xml:space="preserve">Graduated: 2015</w:t>
      </w:r>
    </w:p>
    <w:bookmarkEnd w:id="26"/>
    <w:bookmarkStart w:id="27" w:name="skills"/>
    <w:p>
      <w:pPr>
        <w:pStyle w:val="Heading2"/>
      </w:pPr>
      <w:r>
        <w:t xml:space="preserve">Skills</w:t>
      </w:r>
    </w:p>
    <w:p>
      <w:pPr>
        <w:numPr>
          <w:ilvl w:val="0"/>
          <w:numId w:val="1004"/>
        </w:numPr>
        <w:pStyle w:val="Compact"/>
      </w:pPr>
      <w:r>
        <w:t xml:space="preserve">Financial Reporting (SAS/IFRS)</w:t>
      </w:r>
    </w:p>
    <w:p>
      <w:pPr>
        <w:numPr>
          <w:ilvl w:val="0"/>
          <w:numId w:val="1004"/>
        </w:numPr>
        <w:pStyle w:val="Compact"/>
      </w:pPr>
      <w:r>
        <w:t xml:space="preserve">Tax Compliance (VAT, Corporate Tax, and Withholding Tax in Saudi Arabia)</w:t>
      </w:r>
    </w:p>
    <w:p>
      <w:pPr>
        <w:numPr>
          <w:ilvl w:val="0"/>
          <w:numId w:val="1004"/>
        </w:numPr>
        <w:pStyle w:val="Compact"/>
      </w:pPr>
      <w:r>
        <w:t xml:space="preserve">Audit and Internal Controls</w:t>
      </w:r>
    </w:p>
    <w:p>
      <w:pPr>
        <w:numPr>
          <w:ilvl w:val="0"/>
          <w:numId w:val="1004"/>
        </w:numPr>
        <w:pStyle w:val="Compact"/>
      </w:pPr>
      <w:r>
        <w:t xml:space="preserve">Accounting Software (SAP, QuickBooks, Oracle E-Business Suite)</w:t>
      </w:r>
    </w:p>
    <w:p>
      <w:pPr>
        <w:numPr>
          <w:ilvl w:val="0"/>
          <w:numId w:val="1004"/>
        </w:numPr>
        <w:pStyle w:val="Compact"/>
      </w:pPr>
      <w:r>
        <w:t xml:space="preserve">Arabic and English Communication</w:t>
      </w:r>
    </w:p>
    <w:p>
      <w:pPr>
        <w:numPr>
          <w:ilvl w:val="0"/>
          <w:numId w:val="1004"/>
        </w:numPr>
        <w:pStyle w:val="Compact"/>
      </w:pPr>
      <w:r>
        <w:t xml:space="preserve">Financial Analysis and Forecasting</w:t>
      </w:r>
    </w:p>
    <w:bookmarkEnd w:id="27"/>
    <w:bookmarkStart w:id="28" w:name="certifications"/>
    <w:p>
      <w:pPr>
        <w:pStyle w:val="Heading2"/>
      </w:pPr>
      <w:r>
        <w:t xml:space="preserve">Certifications</w:t>
      </w:r>
    </w:p>
    <w:p>
      <w:pPr>
        <w:numPr>
          <w:ilvl w:val="0"/>
          <w:numId w:val="1005"/>
        </w:numPr>
        <w:pStyle w:val="Compact"/>
      </w:pPr>
      <w:r>
        <w:t xml:space="preserve">Certified Public Accountant (CPA), Saudi Arabian Ministry of Commerce and Investment</w:t>
      </w:r>
    </w:p>
    <w:p>
      <w:pPr>
        <w:numPr>
          <w:ilvl w:val="0"/>
          <w:numId w:val="1005"/>
        </w:numPr>
        <w:pStyle w:val="Compact"/>
      </w:pPr>
      <w:r>
        <w:t xml:space="preserve">Chartered Management Accountant (CMA) – Association of Chartered Certified Accountants (ACCA)</w:t>
      </w:r>
    </w:p>
    <w:p>
      <w:pPr>
        <w:numPr>
          <w:ilvl w:val="0"/>
          <w:numId w:val="1005"/>
        </w:numPr>
        <w:pStyle w:val="Compact"/>
      </w:pPr>
      <w:r>
        <w:t xml:space="preserve">Professional Certification in VAT Compliance, Ministry of Finance, Saudi Arabia</w:t>
      </w:r>
    </w:p>
    <w:bookmarkEnd w:id="28"/>
    <w:bookmarkStart w:id="29" w:name="professional-affiliations"/>
    <w:p>
      <w:pPr>
        <w:pStyle w:val="Heading2"/>
      </w:pPr>
      <w:r>
        <w:t xml:space="preserve">Professional Affiliations</w:t>
      </w:r>
    </w:p>
    <w:p>
      <w:pPr>
        <w:numPr>
          <w:ilvl w:val="0"/>
          <w:numId w:val="1006"/>
        </w:numPr>
        <w:pStyle w:val="Compact"/>
      </w:pPr>
      <w:r>
        <w:t xml:space="preserve">Member, Saudi Accountants Association (SAA)</w:t>
      </w:r>
    </w:p>
    <w:p>
      <w:pPr>
        <w:numPr>
          <w:ilvl w:val="0"/>
          <w:numId w:val="1006"/>
        </w:numPr>
        <w:pStyle w:val="Compact"/>
      </w:pPr>
      <w:r>
        <w:t xml:space="preserve">Member, Institute of Chartered Accountants of Saudi Arabia (ICASA)</w:t>
      </w:r>
    </w:p>
    <w:bookmarkEnd w:id="29"/>
    <w:bookmarkStart w:id="30" w:name="languages"/>
    <w:p>
      <w:pPr>
        <w:pStyle w:val="Heading2"/>
      </w:pPr>
      <w:r>
        <w:t xml:space="preserve">Languages</w:t>
      </w:r>
    </w:p>
    <w:p>
      <w:pPr>
        <w:pStyle w:val="FirstParagraph"/>
      </w:pPr>
      <w:r>
        <w:rPr>
          <w:bCs/>
          <w:b/>
        </w:rPr>
        <w:t xml:space="preserve">Arabic:</w:t>
      </w:r>
      <w:r>
        <w:t xml:space="preserve"> </w:t>
      </w:r>
      <w:r>
        <w:t xml:space="preserve">Native speaker</w:t>
      </w:r>
    </w:p>
    <w:p>
      <w:pPr>
        <w:pStyle w:val="BodyText"/>
      </w:pPr>
      <w:r>
        <w:rPr>
          <w:bCs/>
          <w:b/>
        </w:rPr>
        <w:t xml:space="preserve">English:</w:t>
      </w:r>
      <w:r>
        <w:t xml:space="preserve"> </w:t>
      </w:r>
      <w:r>
        <w:t xml:space="preserve">Fluent (Reading, Writing, Speaking)</w:t>
      </w:r>
    </w:p>
    <w:bookmarkEnd w:id="30"/>
    <w:bookmarkStart w:id="31" w:name="projects-and-achievements"/>
    <w:p>
      <w:pPr>
        <w:pStyle w:val="Heading2"/>
      </w:pPr>
      <w:r>
        <w:t xml:space="preserve">Projects and Achievements</w:t>
      </w:r>
    </w:p>
    <w:p>
      <w:pPr>
        <w:numPr>
          <w:ilvl w:val="0"/>
          <w:numId w:val="1007"/>
        </w:numPr>
        <w:pStyle w:val="Compact"/>
      </w:pPr>
      <w:r>
        <w:t xml:space="preserve">Successfully led a team to implement a new ERP system for a leading retail chain in Riyadh, improving financial transparency by 40%.</w:t>
      </w:r>
    </w:p>
    <w:p>
      <w:pPr>
        <w:numPr>
          <w:ilvl w:val="0"/>
          <w:numId w:val="1007"/>
        </w:numPr>
        <w:pStyle w:val="Compact"/>
      </w:pPr>
      <w:r>
        <w:t xml:space="preserve">Recognized as "Top Performer" in 2018 by Al-Farid Finance for exceeding KPIs in tax compliance and client satisfaction.</w:t>
      </w:r>
    </w:p>
    <w:p>
      <w:pPr>
        <w:numPr>
          <w:ilvl w:val="0"/>
          <w:numId w:val="1007"/>
        </w:numPr>
        <w:pStyle w:val="Compact"/>
      </w:pPr>
      <w:r>
        <w:t xml:space="preserve">Contributed to a research paper on "Challenges of Financial Reporting in the Saudi Arabian SME Sector," published by the Saudi Accountants Association.</w:t>
      </w:r>
    </w:p>
    <w:bookmarkEnd w:id="31"/>
    <w:bookmarkStart w:id="32" w:name="references"/>
    <w:p>
      <w:pPr>
        <w:pStyle w:val="Heading2"/>
      </w:pPr>
      <w:r>
        <w:t xml:space="preserve">References</w:t>
      </w:r>
    </w:p>
    <w:p>
      <w:pPr>
        <w:pStyle w:val="FirstParagraph"/>
      </w:pPr>
      <w:r>
        <w:t xml:space="preserve">Available upon request. References include previous supervisors and colleagues from Riyadh-based organizations such as SICO, Al-Farid Finance, and Riyadh Financial Services.</w:t>
      </w:r>
    </w:p>
    <w:bookmarkEnd w:id="32"/>
    <w:p>
      <w:pPr>
        <w:pStyle w:val="BodyText"/>
      </w:pPr>
      <w:r>
        <w:t xml:space="preserve">© 2023 Ahmed Khalid Al-Mansour | Resume for Accountant in Saudi Arabia Riyadh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Accountant in Saudi Arabia Riyadh</dc:title>
  <dc:creator/>
  <dc:language>en</dc:language>
  <cp:keywords/>
  <dcterms:created xsi:type="dcterms:W3CDTF">2025-12-13T12:42:29Z</dcterms:created>
  <dcterms:modified xsi:type="dcterms:W3CDTF">2025-12-13T12:42:29Z</dcterms:modified>
</cp:coreProperties>
</file>

<file path=docProps/custom.xml><?xml version="1.0" encoding="utf-8"?>
<Properties xmlns="http://schemas.openxmlformats.org/officeDocument/2006/custom-properties" xmlns:vt="http://schemas.openxmlformats.org/officeDocument/2006/docPropsVTypes"/>
</file>