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Spain</w:t>
      </w:r>
      <w:r>
        <w:t xml:space="preserve"> </w:t>
      </w:r>
      <w:r>
        <w:t xml:space="preserve">Barcelona</w:t>
      </w:r>
    </w:p>
    <w:bookmarkStart w:id="35" w:name="maria-garcía-lópez"/>
    <w:p>
      <w:pPr>
        <w:pStyle w:val="Heading1"/>
      </w:pPr>
      <w:r>
        <w:t xml:space="preserve">Maria García López</w:t>
      </w:r>
    </w:p>
    <w:p>
      <w:pPr>
        <w:pStyle w:val="FirstParagraph"/>
      </w:pPr>
      <w:r>
        <w:t xml:space="preserve">Accountant | Spain Barcelona | Certified in Spanish Taxation and Financial Compliance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detail-oriented Accountant with 8 years of experience in financial management, tax compliance, and audit procedures. Adept at navigating the complexities of Spain Barcelona's economic landscape, with a strong focus on ensuring adherence to Spanish accounting standards (Normas de Contabilidad de España) and local taxation laws. Proven expertise in managing financial records for multinational corporations and SMEs operating within Spain, particularly in Barcelona’s dynamic business environment. Committed to delivering accurate financial insights and strategic recommendations to drive organizational success.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Deloitte Spain</w:t>
      </w:r>
      <w:r>
        <w:t xml:space="preserve">, Barcelona, Spain | January 2019 – Present</w:t>
      </w:r>
    </w:p>
    <w:p>
      <w:pPr>
        <w:numPr>
          <w:ilvl w:val="0"/>
          <w:numId w:val="1001"/>
        </w:numPr>
        <w:pStyle w:val="Compact"/>
      </w:pPr>
      <w:r>
        <w:t xml:space="preserve">Managed financial reporting and compliance for over 50 multinational clients in Barcelona, ensuring alignment with Spanish regulatory frameworks such as the Spanish Accounting Plan (PGC) and European Union directives.</w:t>
      </w:r>
    </w:p>
    <w:p>
      <w:pPr>
        <w:numPr>
          <w:ilvl w:val="0"/>
          <w:numId w:val="1001"/>
        </w:numPr>
        <w:pStyle w:val="Compact"/>
      </w:pPr>
      <w:r>
        <w:t xml:space="preserve">Conducted monthly, quarterly, and annual audits to identify discrepancies and optimize financial processes for clients in sectors including real estate, technology, and retail.</w:t>
      </w:r>
    </w:p>
    <w:p>
      <w:pPr>
        <w:numPr>
          <w:ilvl w:val="0"/>
          <w:numId w:val="1001"/>
        </w:numPr>
        <w:pStyle w:val="Compact"/>
      </w:pPr>
      <w:r>
        <w:t xml:space="preserve">Provided expert guidance on tax planning strategies to minimize liabilities while maximizing compliance with Spain’s IRPF (Personal Income Tax) and IVA (VAT) regulations.</w:t>
      </w:r>
    </w:p>
    <w:p>
      <w:pPr>
        <w:numPr>
          <w:ilvl w:val="0"/>
          <w:numId w:val="1001"/>
        </w:numPr>
        <w:pStyle w:val="Compact"/>
      </w:pPr>
      <w:r>
        <w:t xml:space="preserve">Collaborated with cross-functional teams to implement digital tools like SAP and Oracle Financials, improving efficiency in financial data management for Barcelona-based clients.</w:t>
      </w:r>
    </w:p>
    <w:bookmarkEnd w:id="21"/>
    <w:bookmarkStart w:id="22" w:name="accountant"/>
    <w:p>
      <w:pPr>
        <w:pStyle w:val="Heading3"/>
      </w:pPr>
      <w:r>
        <w:t xml:space="preserve">Accountant</w:t>
      </w:r>
    </w:p>
    <w:p>
      <w:pPr>
        <w:pStyle w:val="FirstParagraph"/>
      </w:pPr>
      <w:r>
        <w:rPr>
          <w:bCs/>
          <w:b/>
        </w:rPr>
        <w:t xml:space="preserve">KPMG Spain</w:t>
      </w:r>
      <w:r>
        <w:t xml:space="preserve">, Barcelona, Spain | June 2016 – December 2018</w:t>
      </w:r>
    </w:p>
    <w:p>
      <w:pPr>
        <w:numPr>
          <w:ilvl w:val="0"/>
          <w:numId w:val="1002"/>
        </w:numPr>
        <w:pStyle w:val="Compact"/>
      </w:pPr>
      <w:r>
        <w:t xml:space="preserve">Supported financial operations for SMEs in Barcelona, including payroll processing, expense tracking, and preparation of statutory financial statements.</w:t>
      </w:r>
    </w:p>
    <w:p>
      <w:pPr>
        <w:numPr>
          <w:ilvl w:val="0"/>
          <w:numId w:val="1002"/>
        </w:numPr>
        <w:pStyle w:val="Compact"/>
      </w:pPr>
      <w:r>
        <w:t xml:space="preserve">Ensured compliance with Spanish legislation such as the General Tax Law (Ley General Tributaria) and the Corporate Income Tax Law (Ley del Impuesto sobre Sociedades).</w:t>
      </w:r>
    </w:p>
    <w:p>
      <w:pPr>
        <w:numPr>
          <w:ilvl w:val="0"/>
          <w:numId w:val="1002"/>
        </w:numPr>
        <w:pStyle w:val="Compact"/>
      </w:pPr>
      <w:r>
        <w:t xml:space="preserve">Prepared and filed tax returns for clients operating in multiple regions of Spain, including Barcelona, Madrid, and Valencia.</w:t>
      </w:r>
    </w:p>
    <w:p>
      <w:pPr>
        <w:numPr>
          <w:ilvl w:val="0"/>
          <w:numId w:val="1002"/>
        </w:numPr>
        <w:pStyle w:val="Compact"/>
      </w:pPr>
      <w:r>
        <w:t xml:space="preserve">Developed internal controls to mitigate financial risks and enhance transparency in accounting practices for local businesses.</w:t>
      </w:r>
    </w:p>
    <w:bookmarkEnd w:id="22"/>
    <w:bookmarkStart w:id="23" w:name="junior-accountant"/>
    <w:p>
      <w:pPr>
        <w:pStyle w:val="Heading3"/>
      </w:pPr>
      <w:r>
        <w:t xml:space="preserve">Junior Accountant</w:t>
      </w:r>
    </w:p>
    <w:p>
      <w:pPr>
        <w:pStyle w:val="FirstParagraph"/>
      </w:pPr>
      <w:r>
        <w:rPr>
          <w:bCs/>
          <w:b/>
        </w:rPr>
        <w:t xml:space="preserve">Fundación Empresa</w:t>
      </w:r>
      <w:r>
        <w:t xml:space="preserve">, Barcelona, Spain | September 2014 – May 2016</w:t>
      </w:r>
    </w:p>
    <w:p>
      <w:pPr>
        <w:numPr>
          <w:ilvl w:val="0"/>
          <w:numId w:val="1003"/>
        </w:numPr>
        <w:pStyle w:val="Compact"/>
      </w:pPr>
      <w:r>
        <w:t xml:space="preserve">Assisted in the preparation of annual financial reports and balance sheets for non-profit organizations and small enterprises in Barcelona.</w:t>
      </w:r>
    </w:p>
    <w:p>
      <w:pPr>
        <w:numPr>
          <w:ilvl w:val="0"/>
          <w:numId w:val="1003"/>
        </w:numPr>
        <w:pStyle w:val="Compact"/>
      </w:pPr>
      <w:r>
        <w:t xml:space="preserve">Trained local entrepreneurs on basic accounting principles and Spanish tax obligations, contributing to the growth of small businesses in Catalonia.</w:t>
      </w:r>
    </w:p>
    <w:p>
      <w:pPr>
        <w:numPr>
          <w:ilvl w:val="0"/>
          <w:numId w:val="1003"/>
        </w:numPr>
        <w:pStyle w:val="Compact"/>
      </w:pPr>
      <w:r>
        <w:t xml:space="preserve">Monitored cash flow and reconciled bank statements to ensure accuracy in financial records for clients in the hospitality and service industries.</w:t>
      </w:r>
    </w:p>
    <w:bookmarkEnd w:id="23"/>
    <w:bookmarkEnd w:id="24"/>
    <w:bookmarkStart w:id="26"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Barcelona</w:t>
      </w:r>
      <w:r>
        <w:t xml:space="preserve">, Barcelona, Spain | Graduated: 2014</w:t>
      </w:r>
    </w:p>
    <w:p>
      <w:pPr>
        <w:pStyle w:val="BodyText"/>
      </w:pPr>
      <w:r>
        <w:t xml:space="preserve">Relevant coursework: Spanish Taxation Law, Financial Management, Corporate Accounting, and Auditing Practices. Honored with the "Best Student in Accounting" award for academic excellence.</w:t>
      </w:r>
    </w:p>
    <w:bookmarkEnd w:id="25"/>
    <w:bookmarkEnd w:id="26"/>
    <w:bookmarkStart w:id="27" w:name="certifications-training"/>
    <w:p>
      <w:pPr>
        <w:pStyle w:val="Heading2"/>
      </w:pPr>
      <w:r>
        <w:t xml:space="preserve">Certifications &amp; Training</w:t>
      </w:r>
    </w:p>
    <w:p>
      <w:pPr>
        <w:numPr>
          <w:ilvl w:val="0"/>
          <w:numId w:val="1004"/>
        </w:numPr>
        <w:pStyle w:val="Compact"/>
      </w:pPr>
      <w:r>
        <w:rPr>
          <w:bCs/>
          <w:b/>
        </w:rPr>
        <w:t xml:space="preserve">Certificado de Intermediario en la Gestión Contable (CIC)</w:t>
      </w:r>
      <w:r>
        <w:t xml:space="preserve"> </w:t>
      </w:r>
      <w:r>
        <w:t xml:space="preserve">– Ministry of Economy, Spain | 2018</w:t>
      </w:r>
    </w:p>
    <w:p>
      <w:pPr>
        <w:numPr>
          <w:ilvl w:val="0"/>
          <w:numId w:val="1004"/>
        </w:numPr>
        <w:pStyle w:val="Compact"/>
      </w:pPr>
      <w:r>
        <w:rPr>
          <w:bCs/>
          <w:b/>
        </w:rPr>
        <w:t xml:space="preserve">Course in Spanish VAT Compliance</w:t>
      </w:r>
      <w:r>
        <w:t xml:space="preserve"> </w:t>
      </w:r>
      <w:r>
        <w:t xml:space="preserve">– Universidad de Navarra | 2020</w:t>
      </w:r>
    </w:p>
    <w:p>
      <w:pPr>
        <w:numPr>
          <w:ilvl w:val="0"/>
          <w:numId w:val="1004"/>
        </w:numPr>
        <w:pStyle w:val="Compact"/>
      </w:pPr>
      <w:r>
        <w:rPr>
          <w:bCs/>
          <w:b/>
        </w:rPr>
        <w:t xml:space="preserve">Advanced Excel and Financial Modeling</w:t>
      </w:r>
      <w:r>
        <w:t xml:space="preserve"> </w:t>
      </w:r>
      <w:r>
        <w:t xml:space="preserve">– Coursera, 2019</w:t>
      </w:r>
    </w:p>
    <w:p>
      <w:pPr>
        <w:numPr>
          <w:ilvl w:val="0"/>
          <w:numId w:val="1004"/>
        </w:numPr>
        <w:pStyle w:val="Compact"/>
      </w:pPr>
      <w:r>
        <w:rPr>
          <w:bCs/>
          <w:b/>
        </w:rPr>
        <w:t xml:space="preserve">Audit and Assurance Standards (ISA)</w:t>
      </w:r>
      <w:r>
        <w:t xml:space="preserve"> </w:t>
      </w:r>
      <w:r>
        <w:t xml:space="preserve">– ACCA, 2017</w:t>
      </w:r>
    </w:p>
    <w:bookmarkEnd w:id="27"/>
    <w:bookmarkStart w:id="28" w:name="skills"/>
    <w:p>
      <w:pPr>
        <w:pStyle w:val="Heading2"/>
      </w:pPr>
      <w:r>
        <w:t xml:space="preserve">Skills</w:t>
      </w:r>
    </w:p>
    <w:p>
      <w:pPr>
        <w:numPr>
          <w:ilvl w:val="0"/>
          <w:numId w:val="1005"/>
        </w:numPr>
        <w:pStyle w:val="Compact"/>
      </w:pPr>
      <w:r>
        <w:t xml:space="preserve">Financial Accounting &amp; Reporting (PGC, IFRS)</w:t>
      </w:r>
    </w:p>
    <w:p>
      <w:pPr>
        <w:numPr>
          <w:ilvl w:val="0"/>
          <w:numId w:val="1005"/>
        </w:numPr>
        <w:pStyle w:val="Compact"/>
      </w:pPr>
      <w:r>
        <w:t xml:space="preserve">Tax Compliance (IRPF, IVA, IS)</w:t>
      </w:r>
    </w:p>
    <w:p>
      <w:pPr>
        <w:numPr>
          <w:ilvl w:val="0"/>
          <w:numId w:val="1005"/>
        </w:numPr>
        <w:pStyle w:val="Compact"/>
      </w:pPr>
      <w:r>
        <w:t xml:space="preserve">Audit and Internal Control Procedures</w:t>
      </w:r>
    </w:p>
    <w:p>
      <w:pPr>
        <w:numPr>
          <w:ilvl w:val="0"/>
          <w:numId w:val="1005"/>
        </w:numPr>
        <w:pStyle w:val="Compact"/>
      </w:pPr>
      <w:r>
        <w:t xml:space="preserve">Spanish Financial Legislation</w:t>
      </w:r>
    </w:p>
    <w:p>
      <w:pPr>
        <w:numPr>
          <w:ilvl w:val="0"/>
          <w:numId w:val="1005"/>
        </w:numPr>
        <w:pStyle w:val="Compact"/>
      </w:pPr>
      <w:r>
        <w:t xml:space="preserve">Accounting Software: SAP, QuickBooks, Oracle</w:t>
      </w:r>
    </w:p>
    <w:p>
      <w:pPr>
        <w:numPr>
          <w:ilvl w:val="0"/>
          <w:numId w:val="1005"/>
        </w:numPr>
        <w:pStyle w:val="Compact"/>
      </w:pPr>
      <w:r>
        <w:t xml:space="preserve">Data Analysis and Financial Forecasting</w:t>
      </w:r>
    </w:p>
    <w:p>
      <w:pPr>
        <w:numPr>
          <w:ilvl w:val="0"/>
          <w:numId w:val="1005"/>
        </w:numPr>
        <w:pStyle w:val="Compact"/>
      </w:pPr>
      <w:r>
        <w:t xml:space="preserve">Cross-Cultural Communication (English, Spanish, Catalan)</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105/120)</w:t>
      </w:r>
    </w:p>
    <w:p>
      <w:pPr>
        <w:numPr>
          <w:ilvl w:val="0"/>
          <w:numId w:val="1006"/>
        </w:numPr>
        <w:pStyle w:val="Compact"/>
      </w:pPr>
      <w:r>
        <w:t xml:space="preserve">Catalan (Proficient)</w:t>
      </w:r>
    </w:p>
    <w:bookmarkEnd w:id="29"/>
    <w:bookmarkStart w:id="33" w:name="additional-sections"/>
    <w:p>
      <w:pPr>
        <w:pStyle w:val="Heading2"/>
      </w:pPr>
      <w:r>
        <w:t xml:space="preserve">Additional Sections</w:t>
      </w:r>
    </w:p>
    <w:bookmarkStart w:id="30" w:name="professional-affiliations"/>
    <w:p>
      <w:pPr>
        <w:pStyle w:val="Heading3"/>
      </w:pPr>
      <w:r>
        <w:t xml:space="preserve">Professional Affiliations</w:t>
      </w:r>
    </w:p>
    <w:p>
      <w:pPr>
        <w:numPr>
          <w:ilvl w:val="0"/>
          <w:numId w:val="1007"/>
        </w:numPr>
        <w:pStyle w:val="Compact"/>
      </w:pPr>
      <w:r>
        <w:t xml:space="preserve">Member, Colegio Oficial de Cuentas de Cataluña (COCAT) – 2019–Present</w:t>
      </w:r>
    </w:p>
    <w:p>
      <w:pPr>
        <w:numPr>
          <w:ilvl w:val="0"/>
          <w:numId w:val="1007"/>
        </w:numPr>
        <w:pStyle w:val="Compact"/>
      </w:pPr>
      <w:r>
        <w:t xml:space="preserve">Volunteer, Barcelona Chamber of Commerce – 2021–Present</w:t>
      </w:r>
    </w:p>
    <w:bookmarkEnd w:id="30"/>
    <w:bookmarkStart w:id="31" w:name="awards-recognitions"/>
    <w:p>
      <w:pPr>
        <w:pStyle w:val="Heading3"/>
      </w:pPr>
      <w:r>
        <w:t xml:space="preserve">Awards &amp; Recognitions</w:t>
      </w:r>
    </w:p>
    <w:p>
      <w:pPr>
        <w:numPr>
          <w:ilvl w:val="0"/>
          <w:numId w:val="1008"/>
        </w:numPr>
        <w:pStyle w:val="Compact"/>
      </w:pPr>
      <w:r>
        <w:t xml:space="preserve">"Top 10 Accountants in Barcelona" – Business Spain Magazine, 2022</w:t>
      </w:r>
    </w:p>
    <w:p>
      <w:pPr>
        <w:numPr>
          <w:ilvl w:val="0"/>
          <w:numId w:val="1008"/>
        </w:numPr>
        <w:pStyle w:val="Compact"/>
      </w:pPr>
      <w:r>
        <w:t xml:space="preserve">Outstanding Contribution to Financial Compliance – Deloitte Spain, 2021</w:t>
      </w:r>
    </w:p>
    <w:bookmarkEnd w:id="31"/>
    <w:bookmarkStart w:id="32" w:name="projects-in-spain-barcelona"/>
    <w:p>
      <w:pPr>
        <w:pStyle w:val="Heading3"/>
      </w:pPr>
      <w:r>
        <w:t xml:space="preserve">Projects in Spain Barcelona</w:t>
      </w:r>
    </w:p>
    <w:p>
      <w:pPr>
        <w:numPr>
          <w:ilvl w:val="0"/>
          <w:numId w:val="1009"/>
        </w:numPr>
        <w:pStyle w:val="Compact"/>
      </w:pPr>
      <w:r>
        <w:t xml:space="preserve">Implemented a digital accounting system for a Barcelona-based startup, reducing manual errors by 40% and improving report generation time by 60%.</w:t>
      </w:r>
    </w:p>
    <w:p>
      <w:pPr>
        <w:numPr>
          <w:ilvl w:val="0"/>
          <w:numId w:val="1009"/>
        </w:numPr>
        <w:pStyle w:val="Compact"/>
      </w:pPr>
      <w:r>
        <w:t xml:space="preserve">Advised a local SME on tax optimization strategies, resulting in an annual savings of €150,000 in corporate taxes.</w:t>
      </w:r>
    </w:p>
    <w:p>
      <w:pPr>
        <w:numPr>
          <w:ilvl w:val="0"/>
          <w:numId w:val="1009"/>
        </w:numPr>
        <w:pStyle w:val="Compact"/>
      </w:pPr>
      <w:r>
        <w:t xml:space="preserve">Collaborated with the Barcelona City Council to audit public sector financial records, ensuring transparency and compliance with EU funding requirements.</w:t>
      </w:r>
    </w:p>
    <w:bookmarkEnd w:id="32"/>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Carrer de la Rambla, 123, 08001 Barcelona, Spain</w:t>
      </w:r>
      <w:r>
        <w:br/>
      </w:r>
      <w:r>
        <w:rPr>
          <w:bCs/>
          <w:b/>
        </w:rPr>
        <w:t xml:space="preserve">Email:</w:t>
      </w:r>
      <w:r>
        <w:t xml:space="preserve"> </w:t>
      </w:r>
      <w:r>
        <w:t xml:space="preserve">maria.garcia@accountantspain.com</w:t>
      </w:r>
      <w:r>
        <w:br/>
      </w:r>
      <w:r>
        <w:rPr>
          <w:bCs/>
          <w:b/>
        </w:rPr>
        <w:t xml:space="preserve">Phone:</w:t>
      </w:r>
      <w:r>
        <w:t xml:space="preserve"> </w:t>
      </w:r>
      <w:r>
        <w:t xml:space="preserve">+34 612 345 678</w:t>
      </w:r>
      <w:r>
        <w:br/>
      </w:r>
      <w:r>
        <w:rPr>
          <w:bCs/>
          <w:b/>
        </w:rPr>
        <w:t xml:space="preserve">LinkedIn:</w:t>
      </w:r>
      <w:r>
        <w:t xml:space="preserve"> </w:t>
      </w:r>
      <w:r>
        <w:t xml:space="preserve">linkedin.com/in/mariagarcialopez-accountant</w:t>
      </w:r>
    </w:p>
    <w:p>
      <w:pPr>
        <w:pStyle w:val="BodyText"/>
      </w:pPr>
      <w:r>
        <w:t xml:space="preserve">*This resume is tailored for roles in Spain Barcelona, emphasizing expertise in Spanish accounting standards, tax compliance, and local business practices. Key focus areas include financial accuracy, regulatory adherence, and strategic financial planning within the context of Spain’s evolving economic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Spain Barcelona</dc:title>
  <dc:creator/>
  <dc:language>en</dc:language>
  <cp:keywords/>
  <dcterms:created xsi:type="dcterms:W3CDTF">2026-07-21T15:58:53Z</dcterms:created>
  <dcterms:modified xsi:type="dcterms:W3CDTF">2026-07-21T15:58:53Z</dcterms:modified>
</cp:coreProperties>
</file>

<file path=docProps/custom.xml><?xml version="1.0" encoding="utf-8"?>
<Properties xmlns="http://schemas.openxmlformats.org/officeDocument/2006/custom-properties" xmlns:vt="http://schemas.openxmlformats.org/officeDocument/2006/docPropsVTypes"/>
</file>