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Sudan</w:t>
      </w:r>
      <w:r>
        <w:t xml:space="preserve"> </w:t>
      </w:r>
      <w:r>
        <w:t xml:space="preserve">Khartoum</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p>
    <w:p>
      <w:pPr>
        <w:pStyle w:val="BodyText"/>
      </w:pPr>
      <w:r>
        <w:rPr>
          <w:bCs/>
          <w:b/>
        </w:rPr>
        <w:t xml:space="preserve">Address:</w:t>
      </w:r>
      <w:r>
        <w:t xml:space="preserve"> </w:t>
      </w:r>
      <w:r>
        <w:t xml:space="preserve">123 Al-Khatim Street, Khartoum, Sudan</w:t>
      </w:r>
    </w:p>
    <w:p>
      <w:pPr>
        <w:pStyle w:val="BodyText"/>
      </w:pPr>
      <w:r>
        <w:rPr>
          <w:bCs/>
          <w:b/>
        </w:rPr>
        <w:t xml:space="preserve">Phone:</w:t>
      </w:r>
      <w:r>
        <w:t xml:space="preserve"> </w:t>
      </w:r>
      <w:r>
        <w:t xml:space="preserve">+249 123 456 789</w:t>
      </w:r>
    </w:p>
    <w:p>
      <w:pPr>
        <w:pStyle w:val="BodyText"/>
      </w:pPr>
      <w:r>
        <w:rPr>
          <w:bCs/>
          <w:b/>
        </w:rPr>
        <w:t xml:space="preserve">Email:</w:t>
      </w:r>
      <w:r>
        <w:t xml:space="preserve"> </w:t>
      </w:r>
      <w:r>
        <w:t xml:space="preserve">ahmed.ali.accountant@gmail.com</w:t>
      </w:r>
    </w:p>
    <w:bookmarkEnd w:id="20"/>
    <w:bookmarkStart w:id="21" w:name="professional-summary"/>
    <w:p>
      <w:pPr>
        <w:pStyle w:val="Heading2"/>
      </w:pPr>
      <w:r>
        <w:t xml:space="preserve">Professional Summary</w:t>
      </w:r>
    </w:p>
    <w:p>
      <w:pPr>
        <w:pStyle w:val="FirstParagraph"/>
      </w:pPr>
      <w:r>
        <w:t xml:space="preserve">A highly motivated and detail-oriented Accountant with over 8 years of experience in financial management, auditing, and tax compliance. Proven expertise in navigating the complexities of the Sudan Khartoum business environment, ensuring adherence to local regulations while optimizing financial strategies for organizations. Adept at preparing accurate financial reports, managing budgets, and providing actionable insights to support decision-making processes. Committed to delivering exceptional value through integrity, precision, and a deep understanding of Sudanese economic practices.</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Mohamed &amp; Sons Trading Company, Khartoum, Sudan</w:t>
      </w:r>
    </w:p>
    <w:p>
      <w:pPr>
        <w:pStyle w:val="BodyText"/>
      </w:pPr>
      <w:r>
        <w:rPr>
          <w:iCs/>
          <w:i/>
        </w:rPr>
        <w:t xml:space="preserve">June 2018 – Present</w:t>
      </w:r>
    </w:p>
    <w:p>
      <w:pPr>
        <w:numPr>
          <w:ilvl w:val="0"/>
          <w:numId w:val="1001"/>
        </w:numPr>
        <w:pStyle w:val="Compact"/>
      </w:pPr>
      <w:r>
        <w:t xml:space="preserve">Overseeing the preparation of monthly and annual financial statements in compliance with Sudanese Generally Accepted Accounting Principles (GAAP) and international standards.</w:t>
      </w:r>
    </w:p>
    <w:p>
      <w:pPr>
        <w:numPr>
          <w:ilvl w:val="0"/>
          <w:numId w:val="1001"/>
        </w:numPr>
        <w:pStyle w:val="Compact"/>
      </w:pPr>
      <w:r>
        <w:t xml:space="preserve">Managing accounts payable/receivable, ensuring timely processing of transactions and maintaining accurate records for over 150 clients in Sudan Khartoum.</w:t>
      </w:r>
    </w:p>
    <w:p>
      <w:pPr>
        <w:numPr>
          <w:ilvl w:val="0"/>
          <w:numId w:val="1001"/>
        </w:numPr>
        <w:pStyle w:val="Compact"/>
      </w:pPr>
      <w:r>
        <w:t xml:space="preserve">Conducting internal audits to identify discrepancies and implementing corrective measures to improve financial controls within the organization.</w:t>
      </w:r>
    </w:p>
    <w:p>
      <w:pPr>
        <w:numPr>
          <w:ilvl w:val="0"/>
          <w:numId w:val="1001"/>
        </w:numPr>
        <w:pStyle w:val="Compact"/>
      </w:pPr>
      <w:r>
        <w:t xml:space="preserve">Collaborating with external auditors and tax authorities in Sudan Khartoum to ensure full compliance with local tax laws, including Value Added Tax (VAT) and income tax regulations.</w:t>
      </w:r>
    </w:p>
    <w:p>
      <w:pPr>
        <w:numPr>
          <w:ilvl w:val="0"/>
          <w:numId w:val="1001"/>
        </w:numPr>
        <w:pStyle w:val="Compact"/>
      </w:pPr>
      <w:r>
        <w:t xml:space="preserve">Providing strategic financial advice to senior management on cost-saving initiatives, budget allocation, and investment opportunities tailored to the Sudanese market.</w:t>
      </w:r>
    </w:p>
    <w:bookmarkEnd w:id="22"/>
    <w:bookmarkStart w:id="23" w:name="accountant"/>
    <w:p>
      <w:pPr>
        <w:pStyle w:val="Heading3"/>
      </w:pPr>
      <w:r>
        <w:t xml:space="preserve">Accountant</w:t>
      </w:r>
    </w:p>
    <w:p>
      <w:pPr>
        <w:pStyle w:val="FirstParagraph"/>
      </w:pPr>
      <w:r>
        <w:rPr>
          <w:bCs/>
          <w:b/>
        </w:rPr>
        <w:t xml:space="preserve">Sudan International Bank, Khartoum Branch</w:t>
      </w:r>
    </w:p>
    <w:p>
      <w:pPr>
        <w:pStyle w:val="BodyText"/>
      </w:pPr>
      <w:r>
        <w:rPr>
          <w:iCs/>
          <w:i/>
        </w:rPr>
        <w:t xml:space="preserve">January 2014 – May 2018</w:t>
      </w:r>
    </w:p>
    <w:p>
      <w:pPr>
        <w:numPr>
          <w:ilvl w:val="0"/>
          <w:numId w:val="1002"/>
        </w:numPr>
        <w:pStyle w:val="Compact"/>
      </w:pPr>
      <w:r>
        <w:t xml:space="preserve">Managing daily financial operations, including reconciliation of accounts and preparation of balance sheets for the Khartoum branch.</w:t>
      </w:r>
    </w:p>
    <w:p>
      <w:pPr>
        <w:numPr>
          <w:ilvl w:val="0"/>
          <w:numId w:val="1002"/>
        </w:numPr>
        <w:pStyle w:val="Compact"/>
      </w:pPr>
      <w:r>
        <w:t xml:space="preserve">Supporting the development of financial models to forecast cash flow and assess risks in Sudan’s dynamic economic landscape.</w:t>
      </w:r>
    </w:p>
    <w:p>
      <w:pPr>
        <w:numPr>
          <w:ilvl w:val="0"/>
          <w:numId w:val="1002"/>
        </w:numPr>
        <w:pStyle w:val="Compact"/>
      </w:pPr>
      <w:r>
        <w:t xml:space="preserve">Training junior staff on accounting procedures, tax compliance, and software tools specific to Sudan’s financial ecosystem.</w:t>
      </w:r>
    </w:p>
    <w:p>
      <w:pPr>
        <w:numPr>
          <w:ilvl w:val="0"/>
          <w:numId w:val="1002"/>
        </w:numPr>
        <w:pStyle w:val="Compact"/>
      </w:pPr>
      <w:r>
        <w:t xml:space="preserve">Contributing to the implementation of digital accounting systems in Khartoum, streamlining processes and reducing manual errors by 30%.</w:t>
      </w:r>
    </w:p>
    <w:p>
      <w:pPr>
        <w:numPr>
          <w:ilvl w:val="0"/>
          <w:numId w:val="1002"/>
        </w:numPr>
        <w:pStyle w:val="Compact"/>
      </w:pPr>
      <w:r>
        <w:t xml:space="preserve">Representing the bank in meetings with regulatory bodies in Sudan Khartoum to ensure adherence to financial policies and reporting standards.</w:t>
      </w:r>
    </w:p>
    <w:bookmarkEnd w:id="23"/>
    <w:bookmarkStart w:id="24" w:name="junior-accountant"/>
    <w:p>
      <w:pPr>
        <w:pStyle w:val="Heading3"/>
      </w:pPr>
      <w:r>
        <w:t xml:space="preserve">Junior Accountant</w:t>
      </w:r>
    </w:p>
    <w:p>
      <w:pPr>
        <w:pStyle w:val="FirstParagraph"/>
      </w:pPr>
      <w:r>
        <w:rPr>
          <w:bCs/>
          <w:b/>
        </w:rPr>
        <w:t xml:space="preserve">Khartoum Accounting Services, Sudan</w:t>
      </w:r>
    </w:p>
    <w:p>
      <w:pPr>
        <w:pStyle w:val="BodyText"/>
      </w:pPr>
      <w:r>
        <w:rPr>
          <w:iCs/>
          <w:i/>
        </w:rPr>
        <w:t xml:space="preserve">July 2011 – December 2013</w:t>
      </w:r>
    </w:p>
    <w:p>
      <w:pPr>
        <w:numPr>
          <w:ilvl w:val="0"/>
          <w:numId w:val="1003"/>
        </w:numPr>
        <w:pStyle w:val="Compact"/>
      </w:pPr>
      <w:r>
        <w:t xml:space="preserve">Assisting in the preparation of tax returns and financial statements for SMEs operating in Khartoum’s industrial and commercial sectors.</w:t>
      </w:r>
    </w:p>
    <w:p>
      <w:pPr>
        <w:numPr>
          <w:ilvl w:val="0"/>
          <w:numId w:val="1003"/>
        </w:numPr>
        <w:pStyle w:val="Compact"/>
      </w:pPr>
      <w:r>
        <w:t xml:space="preserve">Conducting routine audits to ensure compliance with Sudanese accounting standards and internal policies.</w:t>
      </w:r>
    </w:p>
    <w:p>
      <w:pPr>
        <w:numPr>
          <w:ilvl w:val="0"/>
          <w:numId w:val="1003"/>
        </w:numPr>
        <w:pStyle w:val="Compact"/>
      </w:pPr>
      <w:r>
        <w:t xml:space="preserve">Collaborating with clients to resolve financial discrepancies and improve their bookkeeping practices.</w:t>
      </w:r>
    </w:p>
    <w:p>
      <w:pPr>
        <w:numPr>
          <w:ilvl w:val="0"/>
          <w:numId w:val="1003"/>
        </w:numPr>
        <w:pStyle w:val="Compact"/>
      </w:pPr>
      <w:r>
        <w:t xml:space="preserve">Supporting the development of training programs on financial management for entrepreneurs in Khartoum, fostering local economic growth.</w:t>
      </w:r>
    </w:p>
    <w:bookmarkEnd w:id="24"/>
    <w:bookmarkEnd w:id="25"/>
    <w:bookmarkStart w:id="26"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Khartoum University, Sudan</w:t>
      </w:r>
    </w:p>
    <w:p>
      <w:pPr>
        <w:pStyle w:val="BodyText"/>
      </w:pPr>
      <w:r>
        <w:rPr>
          <w:iCs/>
          <w:i/>
        </w:rPr>
        <w:t xml:space="preserve">Graduated: June 2011</w:t>
      </w:r>
    </w:p>
    <w:p>
      <w:pPr>
        <w:numPr>
          <w:ilvl w:val="0"/>
          <w:numId w:val="1004"/>
        </w:numPr>
        <w:pStyle w:val="Compact"/>
      </w:pPr>
      <w:r>
        <w:t xml:space="preserve">Relevant coursework: Financial Accounting, Auditing, Taxation, and Sudanese Economic Policies.</w:t>
      </w:r>
    </w:p>
    <w:p>
      <w:pPr>
        <w:numPr>
          <w:ilvl w:val="0"/>
          <w:numId w:val="1004"/>
        </w:numPr>
        <w:pStyle w:val="Compact"/>
      </w:pPr>
      <w:r>
        <w:t xml:space="preserve">Pursued additional training in international accounting standards to enhance expertise in cross-border financial operations.</w:t>
      </w:r>
    </w:p>
    <w:p>
      <w:pPr>
        <w:pStyle w:val="FirstParagraph"/>
      </w:pPr>
      <w:r>
        <w:rPr>
          <w:bCs/>
          <w:b/>
        </w:rPr>
        <w:t xml:space="preserve">Certification in Advanced Financial Management</w:t>
      </w:r>
    </w:p>
    <w:p>
      <w:pPr>
        <w:pStyle w:val="BodyText"/>
      </w:pPr>
      <w:r>
        <w:rPr>
          <w:iCs/>
          <w:i/>
        </w:rPr>
        <w:t xml:space="preserve">Chartered Institute of Management Accountants (CIMA), Sudan</w:t>
      </w:r>
    </w:p>
    <w:p>
      <w:pPr>
        <w:pStyle w:val="BodyText"/>
      </w:pPr>
      <w:r>
        <w:rPr>
          <w:iCs/>
          <w:i/>
        </w:rPr>
        <w:t xml:space="preserve">Completed: 2016</w:t>
      </w:r>
    </w:p>
    <w:bookmarkEnd w:id="26"/>
    <w:bookmarkStart w:id="27" w:name="skills"/>
    <w:p>
      <w:pPr>
        <w:pStyle w:val="Heading2"/>
      </w:pPr>
      <w:r>
        <w:t xml:space="preserve">Skills</w:t>
      </w:r>
    </w:p>
    <w:p>
      <w:pPr>
        <w:numPr>
          <w:ilvl w:val="0"/>
          <w:numId w:val="1005"/>
        </w:numPr>
        <w:pStyle w:val="Compact"/>
      </w:pPr>
      <w:r>
        <w:rPr>
          <w:bCs/>
          <w:b/>
        </w:rPr>
        <w:t xml:space="preserve">Financial Software:</w:t>
      </w:r>
      <w:r>
        <w:t xml:space="preserve"> </w:t>
      </w:r>
      <w:r>
        <w:t xml:space="preserve">QuickBooks, SAP, and local accounting systems used in Sudan Khartoum.</w:t>
      </w:r>
    </w:p>
    <w:p>
      <w:pPr>
        <w:numPr>
          <w:ilvl w:val="0"/>
          <w:numId w:val="1005"/>
        </w:numPr>
        <w:pStyle w:val="Compact"/>
      </w:pPr>
      <w:r>
        <w:rPr>
          <w:bCs/>
          <w:b/>
        </w:rPr>
        <w:t xml:space="preserve">Tax Compliance:</w:t>
      </w:r>
      <w:r>
        <w:t xml:space="preserve"> </w:t>
      </w:r>
      <w:r>
        <w:t xml:space="preserve">Expertise in Sudanese tax laws, including VAT, income tax, and customs duties.</w:t>
      </w:r>
    </w:p>
    <w:p>
      <w:pPr>
        <w:numPr>
          <w:ilvl w:val="0"/>
          <w:numId w:val="1005"/>
        </w:numPr>
        <w:pStyle w:val="Compact"/>
      </w:pPr>
      <w:r>
        <w:rPr>
          <w:bCs/>
          <w:b/>
        </w:rPr>
        <w:t xml:space="preserve">Financial Analysis:</w:t>
      </w:r>
      <w:r>
        <w:t xml:space="preserve"> </w:t>
      </w:r>
      <w:r>
        <w:t xml:space="preserve">Proficient in interpreting financial data to support strategic decisions for organizations in Khartoum.</w:t>
      </w:r>
    </w:p>
    <w:p>
      <w:pPr>
        <w:numPr>
          <w:ilvl w:val="0"/>
          <w:numId w:val="1005"/>
        </w:numPr>
        <w:pStyle w:val="Compact"/>
      </w:pPr>
      <w:r>
        <w:rPr>
          <w:bCs/>
          <w:b/>
        </w:rPr>
        <w:t xml:space="preserve">Language:</w:t>
      </w:r>
      <w:r>
        <w:t xml:space="preserve"> </w:t>
      </w:r>
      <w:r>
        <w:t xml:space="preserve">Fluent in Arabic and English; additional knowledge of local Sudanese dialects for effective communication with clients and stakeholders.</w:t>
      </w:r>
    </w:p>
    <w:p>
      <w:pPr>
        <w:numPr>
          <w:ilvl w:val="0"/>
          <w:numId w:val="1005"/>
        </w:numPr>
        <w:pStyle w:val="Compact"/>
      </w:pPr>
      <w:r>
        <w:rPr>
          <w:bCs/>
          <w:b/>
        </w:rPr>
        <w:t xml:space="preserve">Regulatory Knowledge:</w:t>
      </w:r>
      <w:r>
        <w:t xml:space="preserve"> </w:t>
      </w:r>
      <w:r>
        <w:t xml:space="preserve">In-depth understanding of Sudan’s financial regulations, currency exchange mechanisms, and banking systems.</w:t>
      </w:r>
    </w:p>
    <w:p>
      <w:pPr>
        <w:numPr>
          <w:ilvl w:val="0"/>
          <w:numId w:val="1005"/>
        </w:numPr>
        <w:pStyle w:val="Compact"/>
      </w:pPr>
      <w:r>
        <w:rPr>
          <w:bCs/>
          <w:b/>
        </w:rPr>
        <w:t xml:space="preserve">Problem-Solving:</w:t>
      </w:r>
      <w:r>
        <w:t xml:space="preserve"> </w:t>
      </w:r>
      <w:r>
        <w:t xml:space="preserve">Adept at identifying financial inefficiencies and proposing solutions tailored to the Sudanese market.</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Member of the Sudan Institute of Accountants (SIA)</w:t>
      </w:r>
    </w:p>
    <w:p>
      <w:pPr>
        <w:numPr>
          <w:ilvl w:val="0"/>
          <w:numId w:val="1006"/>
        </w:numPr>
        <w:pStyle w:val="Compact"/>
      </w:pPr>
      <w:r>
        <w:rPr>
          <w:bCs/>
          <w:b/>
        </w:rPr>
        <w:t xml:space="preserve">ACCA (Association of Chartered Certified Accountants) Qualification</w:t>
      </w:r>
    </w:p>
    <w:p>
      <w:pPr>
        <w:numPr>
          <w:ilvl w:val="0"/>
          <w:numId w:val="1006"/>
        </w:numPr>
        <w:pStyle w:val="Compact"/>
      </w:pPr>
      <w:r>
        <w:rPr>
          <w:bCs/>
          <w:b/>
        </w:rPr>
        <w:t xml:space="preserve">Certified Tax Consultant, Sudan Khartoum</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Sudanese Dialects (Basic Proficiency)</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Served as a financial advisor for local NGOs in Khartoum, helping them secure funding and manage budgets effectively.</w:t>
      </w:r>
    </w:p>
    <w:p>
      <w:pPr>
        <w:pStyle w:val="BodyText"/>
      </w:pPr>
      <w:r>
        <w:rPr>
          <w:bCs/>
          <w:b/>
        </w:rPr>
        <w:t xml:space="preserve">Community Engagement:</w:t>
      </w:r>
      <w:r>
        <w:t xml:space="preserve"> </w:t>
      </w:r>
      <w:r>
        <w:t xml:space="preserve">Actively participates in seminars and workshops hosted by the Sudan Khartoum Chamber of Commerce to promote financial literacy among small businesses.</w:t>
      </w:r>
    </w:p>
    <w:p>
      <w:pPr>
        <w:pStyle w:val="BodyText"/>
      </w:pPr>
      <w:r>
        <w:rPr>
          <w:bCs/>
          <w:b/>
        </w:rPr>
        <w:t xml:space="preserve">Hobbies:</w:t>
      </w:r>
      <w:r>
        <w:t xml:space="preserve"> </w:t>
      </w:r>
      <w:r>
        <w:t xml:space="preserve">Enjoys researching Sudanese economic history and contributing to local financial blogs that focus on trends in Khartoum’s business sector.</w:t>
      </w:r>
    </w:p>
    <w:bookmarkEnd w:id="30"/>
    <w:p>
      <w:pPr>
        <w:pStyle w:val="BodyText"/>
      </w:pPr>
      <w:r>
        <w:t xml:space="preserve">This resume is tailored for the Accountant role in Sudan Khartoum, emphasizing expertise in local financial systems, regulatory compliance, and a commitment to excellence within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Sudan Khartoum</dc:title>
  <dc:creator/>
  <dc:language>en</dc:language>
  <cp:keywords/>
  <dcterms:created xsi:type="dcterms:W3CDTF">2026-07-21T16:00:51Z</dcterms:created>
  <dcterms:modified xsi:type="dcterms:W3CDTF">2026-07-21T16:00:51Z</dcterms:modified>
</cp:coreProperties>
</file>

<file path=docProps/custom.xml><?xml version="1.0" encoding="utf-8"?>
<Properties xmlns="http://schemas.openxmlformats.org/officeDocument/2006/custom-properties" xmlns:vt="http://schemas.openxmlformats.org/officeDocument/2006/docPropsVTypes"/>
</file>