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in</w:t>
      </w:r>
      <w:r>
        <w:t xml:space="preserve"> </w:t>
      </w:r>
      <w:r>
        <w:t xml:space="preserve">Turkey</w:t>
      </w:r>
      <w:r>
        <w:t xml:space="preserve"> </w:t>
      </w:r>
      <w:r>
        <w:t xml:space="preserve">Istanbul</w:t>
      </w:r>
    </w:p>
    <w:bookmarkStart w:id="33" w:name="resume-for-accountant-in-turkey-istanbul"/>
    <w:p>
      <w:pPr>
        <w:pStyle w:val="Heading1"/>
      </w:pPr>
      <w:r>
        <w:t xml:space="preserve">Resume for Accountant in Turkey Istanbul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five years of experience in financial management, tax compliance, and accounting operations. Specialized in navigating the complexities of Turkish accounting standards (TMS) and international financial regulations. Proven expertise in preparing financial statements, conducting audits, and optimizing fiscal strategies for businesses in Turkey Istanbul. Adept at working with multinational corporations and local firms to ensure compliance with Turkish tax laws while delivering actionable insights for growth. Passionate about leveraging financial acumen to support organizational goals in the dynamic economic landscape of Turkey Istanbul.</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Turkey Istanbul Financial Solutions Ltd.</w:t>
      </w:r>
      <w:r>
        <w:t xml:space="preserve"> </w:t>
      </w:r>
      <w:r>
        <w:t xml:space="preserve">| January 2019 – Present</w:t>
      </w:r>
    </w:p>
    <w:p>
      <w:pPr>
        <w:numPr>
          <w:ilvl w:val="0"/>
          <w:numId w:val="1001"/>
        </w:numPr>
        <w:pStyle w:val="Compact"/>
      </w:pPr>
      <w:r>
        <w:t xml:space="preserve">Overseeing daily accounting operations, including accounts payable/receivable, payroll processing, and financial reporting for 50+ clients in Turkey Istanbul.</w:t>
      </w:r>
    </w:p>
    <w:p>
      <w:pPr>
        <w:numPr>
          <w:ilvl w:val="0"/>
          <w:numId w:val="1001"/>
        </w:numPr>
        <w:pStyle w:val="Compact"/>
      </w:pPr>
      <w:r>
        <w:t xml:space="preserve">Ensuring compliance with Turkish tax regulations and TMS standards while preparing quarterly and annual financial statements.</w:t>
      </w:r>
    </w:p>
    <w:p>
      <w:pPr>
        <w:numPr>
          <w:ilvl w:val="0"/>
          <w:numId w:val="1001"/>
        </w:numPr>
        <w:pStyle w:val="Compact"/>
      </w:pPr>
      <w:r>
        <w:t xml:space="preserve">Collaborating with auditors to conduct internal audits and identify areas for cost reduction and efficiency improvement.</w:t>
      </w:r>
    </w:p>
    <w:p>
      <w:pPr>
        <w:numPr>
          <w:ilvl w:val="0"/>
          <w:numId w:val="1001"/>
        </w:numPr>
        <w:pStyle w:val="Compact"/>
      </w:pPr>
      <w:r>
        <w:t xml:space="preserve">Providing strategic financial advice to clients in Istanbul, helping them optimize tax liabilities and improve cash flow management.</w:t>
      </w:r>
    </w:p>
    <w:p>
      <w:pPr>
        <w:numPr>
          <w:ilvl w:val="0"/>
          <w:numId w:val="1001"/>
        </w:numPr>
        <w:pStyle w:val="Compact"/>
      </w:pPr>
      <w:r>
        <w:t xml:space="preserve">Mentoring junior accountants and leading a team of 5 professionals in a fast-paced environment.</w:t>
      </w:r>
    </w:p>
    <w:bookmarkEnd w:id="22"/>
    <w:bookmarkStart w:id="23" w:name="accountant"/>
    <w:p>
      <w:pPr>
        <w:pStyle w:val="Heading3"/>
      </w:pPr>
      <w:r>
        <w:t xml:space="preserve">Accountant</w:t>
      </w:r>
    </w:p>
    <w:p>
      <w:pPr>
        <w:pStyle w:val="FirstParagraph"/>
      </w:pPr>
      <w:r>
        <w:rPr>
          <w:bCs/>
          <w:b/>
        </w:rPr>
        <w:t xml:space="preserve">Global Trade &amp; Finance Co. (Istanbul Branch)</w:t>
      </w:r>
      <w:r>
        <w:t xml:space="preserve"> </w:t>
      </w:r>
      <w:r>
        <w:t xml:space="preserve">| August 2016 – December 2018</w:t>
      </w:r>
    </w:p>
    <w:p>
      <w:pPr>
        <w:numPr>
          <w:ilvl w:val="0"/>
          <w:numId w:val="1002"/>
        </w:numPr>
        <w:pStyle w:val="Compact"/>
      </w:pPr>
      <w:r>
        <w:t xml:space="preserve">Managing financial records and preparing tax returns for multinational clients operating in Turkey Istanbul.</w:t>
      </w:r>
    </w:p>
    <w:p>
      <w:pPr>
        <w:numPr>
          <w:ilvl w:val="0"/>
          <w:numId w:val="1002"/>
        </w:numPr>
        <w:pStyle w:val="Compact"/>
      </w:pPr>
      <w:r>
        <w:t xml:space="preserve">Conducting variance analysis to support budgeting and forecasting for the regional office.</w:t>
      </w:r>
    </w:p>
    <w:p>
      <w:pPr>
        <w:numPr>
          <w:ilvl w:val="0"/>
          <w:numId w:val="1002"/>
        </w:numPr>
        <w:pStyle w:val="Compact"/>
      </w:pPr>
      <w:r>
        <w:t xml:space="preserve">Implementing digital accounting tools to streamline processes, reducing manual errors by 30%.</w:t>
      </w:r>
    </w:p>
    <w:p>
      <w:pPr>
        <w:numPr>
          <w:ilvl w:val="0"/>
          <w:numId w:val="1002"/>
        </w:numPr>
        <w:pStyle w:val="Compact"/>
      </w:pPr>
      <w:r>
        <w:t xml:space="preserve">Collaborating with legal teams to ensure compliance with Turkish VAT regulations and international trade agreements.</w:t>
      </w:r>
    </w:p>
    <w:p>
      <w:pPr>
        <w:numPr>
          <w:ilvl w:val="0"/>
          <w:numId w:val="1002"/>
        </w:numPr>
        <w:pStyle w:val="Compact"/>
      </w:pPr>
      <w:r>
        <w:t xml:space="preserve">Supporting the finance department in preparing reports for stakeholders in Istanbul and abroad.</w:t>
      </w:r>
    </w:p>
    <w:bookmarkEnd w:id="23"/>
    <w:bookmarkStart w:id="24" w:name="junior-accountant"/>
    <w:p>
      <w:pPr>
        <w:pStyle w:val="Heading3"/>
      </w:pPr>
      <w:r>
        <w:t xml:space="preserve">Junior Accountant</w:t>
      </w:r>
    </w:p>
    <w:p>
      <w:pPr>
        <w:pStyle w:val="FirstParagraph"/>
      </w:pPr>
      <w:r>
        <w:rPr>
          <w:bCs/>
          <w:b/>
        </w:rPr>
        <w:t xml:space="preserve">Istanbul Chamber of Commerce (ICC)</w:t>
      </w:r>
      <w:r>
        <w:t xml:space="preserve"> </w:t>
      </w:r>
      <w:r>
        <w:t xml:space="preserve">| June 2014 – July 2016</w:t>
      </w:r>
    </w:p>
    <w:p>
      <w:pPr>
        <w:numPr>
          <w:ilvl w:val="0"/>
          <w:numId w:val="1003"/>
        </w:numPr>
        <w:pStyle w:val="Compact"/>
      </w:pPr>
      <w:r>
        <w:t xml:space="preserve">Assisting in the preparation of financial reports for small and medium enterprises (SMEs) in Istanbul.</w:t>
      </w:r>
    </w:p>
    <w:p>
      <w:pPr>
        <w:numPr>
          <w:ilvl w:val="0"/>
          <w:numId w:val="1003"/>
        </w:numPr>
        <w:pStyle w:val="Compact"/>
      </w:pPr>
      <w:r>
        <w:t xml:space="preserve">Conducting data entry and reconciling bank statements to ensure accuracy.</w:t>
      </w:r>
    </w:p>
    <w:p>
      <w:pPr>
        <w:numPr>
          <w:ilvl w:val="0"/>
          <w:numId w:val="1003"/>
        </w:numPr>
        <w:pStyle w:val="Compact"/>
      </w:pPr>
      <w:r>
        <w:t xml:space="preserve">Supporting the organization’s annual audit by maintaining detailed documentation and records.</w:t>
      </w:r>
    </w:p>
    <w:p>
      <w:pPr>
        <w:numPr>
          <w:ilvl w:val="0"/>
          <w:numId w:val="1003"/>
        </w:numPr>
        <w:pStyle w:val="Compact"/>
      </w:pPr>
      <w:r>
        <w:t xml:space="preserve">Participating in training sessions on Turkish tax laws and accounting software tailored for local businesses.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Istanbul University, Turkey</w:t>
      </w:r>
      <w:r>
        <w:br/>
      </w:r>
      <w:r>
        <w:t xml:space="preserve">Graduated: June 2014</w:t>
      </w:r>
      <w:r>
        <w:br/>
      </w:r>
      <w:r>
        <w:t xml:space="preserve">Relevant coursework: Taxation, Financial Accounting, Auditing, Turkish Economic Systems</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QuickBooks, SAP, and Excel. Experience with TMS (Turkish Accounting Standards) and IFRS.</w:t>
      </w:r>
    </w:p>
    <w:p>
      <w:pPr>
        <w:numPr>
          <w:ilvl w:val="0"/>
          <w:numId w:val="1004"/>
        </w:numPr>
        <w:pStyle w:val="Compact"/>
      </w:pPr>
      <w:r>
        <w:rPr>
          <w:bCs/>
          <w:b/>
        </w:rPr>
        <w:t xml:space="preserve">Compliance Expertise:</w:t>
      </w:r>
      <w:r>
        <w:t xml:space="preserve"> </w:t>
      </w:r>
      <w:r>
        <w:t xml:space="preserve">In-depth knowledge of Turkish tax laws, VAT regulations, and corporate income tax procedures.</w:t>
      </w:r>
    </w:p>
    <w:p>
      <w:pPr>
        <w:numPr>
          <w:ilvl w:val="0"/>
          <w:numId w:val="1004"/>
        </w:numPr>
        <w:pStyle w:val="Compact"/>
      </w:pPr>
      <w:r>
        <w:rPr>
          <w:bCs/>
          <w:b/>
        </w:rPr>
        <w:t xml:space="preserve">Analytical Skills:</w:t>
      </w:r>
      <w:r>
        <w:t xml:space="preserve"> </w:t>
      </w:r>
      <w:r>
        <w:t xml:space="preserve">Strong ability to interpret financial data and provide actionable insights for business decision-making.</w:t>
      </w:r>
    </w:p>
    <w:p>
      <w:pPr>
        <w:numPr>
          <w:ilvl w:val="0"/>
          <w:numId w:val="1004"/>
        </w:numPr>
        <w:pStyle w:val="Compact"/>
      </w:pPr>
      <w:r>
        <w:rPr>
          <w:bCs/>
          <w:b/>
        </w:rPr>
        <w:t xml:space="preserve">Communication:</w:t>
      </w:r>
      <w:r>
        <w:t xml:space="preserve"> </w:t>
      </w:r>
      <w:r>
        <w:t xml:space="preserve">Excellent verbal and written communication skills in English and Turkish, with the ability to explain complex financial concepts clearly.</w:t>
      </w:r>
    </w:p>
    <w:p>
      <w:pPr>
        <w:numPr>
          <w:ilvl w:val="0"/>
          <w:numId w:val="1004"/>
        </w:numPr>
        <w:pStyle w:val="Compact"/>
      </w:pPr>
      <w:r>
        <w:rPr>
          <w:bCs/>
          <w:b/>
        </w:rPr>
        <w:t xml:space="preserve">Critical Thinking:</w:t>
      </w:r>
      <w:r>
        <w:t xml:space="preserve"> </w:t>
      </w:r>
      <w:r>
        <w:t xml:space="preserve">Adept at identifying discrepancies, resolving accounting issues, and improving operational efficiency.</w:t>
      </w:r>
    </w:p>
    <w:bookmarkEnd w:id="27"/>
    <w:bookmarkStart w:id="28" w:name="certifications"/>
    <w:p>
      <w:pPr>
        <w:pStyle w:val="Heading2"/>
      </w:pPr>
      <w:r>
        <w:t xml:space="preserve">Certifications</w:t>
      </w:r>
    </w:p>
    <w:p>
      <w:pPr>
        <w:numPr>
          <w:ilvl w:val="0"/>
          <w:numId w:val="1005"/>
        </w:numPr>
        <w:pStyle w:val="Compact"/>
      </w:pPr>
      <w:r>
        <w:t xml:space="preserve">Chartered Accountant (CA) – Institute of Certified Public Accountants of Turkey (ICPAT)</w:t>
      </w:r>
    </w:p>
    <w:p>
      <w:pPr>
        <w:numPr>
          <w:ilvl w:val="0"/>
          <w:numId w:val="1005"/>
        </w:numPr>
        <w:pStyle w:val="Compact"/>
      </w:pPr>
      <w:r>
        <w:t xml:space="preserve">Advanced Taxation Certification – Ministry of Finance, Turkey</w:t>
      </w:r>
    </w:p>
    <w:p>
      <w:pPr>
        <w:numPr>
          <w:ilvl w:val="0"/>
          <w:numId w:val="1005"/>
        </w:numPr>
        <w:pStyle w:val="Compact"/>
      </w:pPr>
      <w:r>
        <w:t xml:space="preserve">Microsoft Excel Advanced Certification</w:t>
      </w:r>
    </w:p>
    <w:bookmarkEnd w:id="28"/>
    <w:bookmarkStart w:id="29"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 – TOEFL iBT 105)</w:t>
      </w:r>
    </w:p>
    <w:p>
      <w:pPr>
        <w:numPr>
          <w:ilvl w:val="0"/>
          <w:numId w:val="1006"/>
        </w:numPr>
        <w:pStyle w:val="Compact"/>
      </w:pPr>
      <w:r>
        <w:t xml:space="preserve">French (Basic – B1 Level)</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Turkish Accountants Association (TAA)</w:t>
      </w:r>
    </w:p>
    <w:p>
      <w:pPr>
        <w:numPr>
          <w:ilvl w:val="0"/>
          <w:numId w:val="1007"/>
        </w:numPr>
        <w:pStyle w:val="Compact"/>
      </w:pPr>
      <w:r>
        <w:t xml:space="preserve">Member of the Istanbul Chamber of Commerce (ICC) – Accounting Division</w:t>
      </w:r>
    </w:p>
    <w:p>
      <w:pPr>
        <w:numPr>
          <w:ilvl w:val="0"/>
          <w:numId w:val="1007"/>
        </w:numPr>
        <w:pStyle w:val="Compact"/>
      </w:pPr>
      <w:r>
        <w:t xml:space="preserve">Active participant in financial seminars and workshops hosted by ICPAT in Turkey Istanbul.</w:t>
      </w:r>
    </w:p>
    <w:bookmarkEnd w:id="30"/>
    <w:bookmarkStart w:id="31" w:name="additional-information"/>
    <w:p>
      <w:pPr>
        <w:pStyle w:val="Heading2"/>
      </w:pPr>
      <w:r>
        <w:t xml:space="preserve">Additional Information</w:t>
      </w:r>
    </w:p>
    <w:p>
      <w:pPr>
        <w:pStyle w:val="FirstParagraph"/>
      </w:pPr>
      <w:r>
        <w:rPr>
          <w:bCs/>
          <w:b/>
        </w:rPr>
        <w:t xml:space="preserve">Projects:</w:t>
      </w:r>
      <w:r>
        <w:br/>
      </w:r>
      <w:r>
        <w:t xml:space="preserve">- Led a project to digitize accounting processes for a local manufacturing firm in Istanbul, reducing processing time by 40%.</w:t>
      </w:r>
      <w:r>
        <w:br/>
      </w:r>
      <w:r>
        <w:t xml:space="preserve">- Collaborated with a team to develop a tax compliance guide for SMEs in Turkey Istanbul, published by the ICC.</w:t>
      </w:r>
    </w:p>
    <w:p>
      <w:pPr>
        <w:pStyle w:val="BodyText"/>
      </w:pPr>
      <w:r>
        <w:rPr>
          <w:bCs/>
          <w:b/>
        </w:rPr>
        <w:t xml:space="preserve">Volunteer Work:</w:t>
      </w:r>
      <w:r>
        <w:br/>
      </w:r>
      <w:r>
        <w:t xml:space="preserve">- Financial advisor for non-profit organizations in Istanbul, providing pro bono accounting services to support their operations.</w:t>
      </w:r>
    </w:p>
    <w:bookmarkEnd w:id="31"/>
    <w:bookmarkStart w:id="32" w:name="references"/>
    <w:p>
      <w:pPr>
        <w:pStyle w:val="Heading2"/>
      </w:pPr>
      <w:r>
        <w:t xml:space="preserve">References</w:t>
      </w:r>
    </w:p>
    <w:p>
      <w:pPr>
        <w:pStyle w:val="FirstParagraph"/>
      </w:pPr>
      <w:r>
        <w:t xml:space="preserve">Available upon request. Contact Ayşe Demir at ayse.demir@example.com or +90 555 123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in Turkey Istanbul</dc:title>
  <dc:creator/>
  <dc:language>en</dc:language>
  <cp:keywords/>
  <dcterms:created xsi:type="dcterms:W3CDTF">2025-12-10T12:54:02Z</dcterms:created>
  <dcterms:modified xsi:type="dcterms:W3CDTF">2025-12-10T12:54:02Z</dcterms:modified>
</cp:coreProperties>
</file>

<file path=docProps/custom.xml><?xml version="1.0" encoding="utf-8"?>
<Properties xmlns="http://schemas.openxmlformats.org/officeDocument/2006/custom-properties" xmlns:vt="http://schemas.openxmlformats.org/officeDocument/2006/docPropsVTypes"/>
</file>