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706dfb8ddda026dbd6975134b04c83df1fd57d0"/>
    <w:p>
      <w:pPr>
        <w:pStyle w:val="Heading1"/>
      </w:pPr>
      <w:r>
        <w:t xml:space="preserve">Resume for Accountant in the United Kingdom and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Results-driven and detail-oriented Accountant with over 7 years of experience in financial management, auditing, and tax compliance. A qualified professional with a strong background in navigating the complexities of the United Kingdom's accounting standards and London's dynamic business environment. Proven expertise in delivering accurate financial reports, optimizing cost structures, and ensuring regulatory adherence for organizations across diverse industries. Committed to leveraging technical skills and strategic thinking to support business growth while maintaining compliance with UK tax laws and financial regulations.</w:t>
      </w:r>
    </w:p>
    <w:bookmarkEnd w:id="21"/>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FinCorp Solutions Ltd, London, UK</w:t>
      </w:r>
      <w:r>
        <w:t xml:space="preserve"> </w:t>
      </w:r>
      <w:r>
        <w:t xml:space="preserve">| January 2019 – Present</w:t>
      </w:r>
    </w:p>
    <w:p>
      <w:pPr>
        <w:numPr>
          <w:ilvl w:val="0"/>
          <w:numId w:val="1001"/>
        </w:numPr>
        <w:pStyle w:val="Compact"/>
      </w:pPr>
      <w:r>
        <w:t xml:space="preserve">Managed end-to-end financial operations for a portfolio of 50+ clients, including month-end closing, reconciliations, and statutory reporting.</w:t>
      </w:r>
    </w:p>
    <w:p>
      <w:pPr>
        <w:numPr>
          <w:ilvl w:val="0"/>
          <w:numId w:val="1001"/>
        </w:numPr>
        <w:pStyle w:val="Compact"/>
      </w:pPr>
      <w:r>
        <w:t xml:space="preserve">Provided tax planning and compliance services to SMEs and large corporations in London, ensuring adherence to HMRC guidelines and UK corporate tax laws.</w:t>
      </w:r>
    </w:p>
    <w:p>
      <w:pPr>
        <w:numPr>
          <w:ilvl w:val="0"/>
          <w:numId w:val="1001"/>
        </w:numPr>
        <w:pStyle w:val="Compact"/>
      </w:pPr>
      <w:r>
        <w:t xml:space="preserve">Implemented cost-saving initiatives that reduced administrative expenses by 15% through process automation and workflow optimization.</w:t>
      </w:r>
    </w:p>
    <w:p>
      <w:pPr>
        <w:numPr>
          <w:ilvl w:val="0"/>
          <w:numId w:val="1001"/>
        </w:numPr>
        <w:pStyle w:val="Compact"/>
      </w:pPr>
      <w:r>
        <w:t xml:space="preserve">Collaborated with senior management to prepare financial forecasts, budgets, and performance analyses for strategic decision-making.</w:t>
      </w:r>
    </w:p>
    <w:p>
      <w:pPr>
        <w:numPr>
          <w:ilvl w:val="0"/>
          <w:numId w:val="1001"/>
        </w:numPr>
        <w:pStyle w:val="Compact"/>
      </w:pPr>
      <w:r>
        <w:t xml:space="preserve">Directed audit engagements for clients in the retail and technology sectors, ensuring alignment with UK Generally Accepted Accounting Principles (UK GAAP).</w:t>
      </w:r>
    </w:p>
    <w:bookmarkEnd w:id="22"/>
    <w:bookmarkStart w:id="23" w:name="accountant"/>
    <w:p>
      <w:pPr>
        <w:pStyle w:val="Heading3"/>
      </w:pPr>
      <w:r>
        <w:t xml:space="preserve">Accountant</w:t>
      </w:r>
    </w:p>
    <w:p>
      <w:pPr>
        <w:pStyle w:val="FirstParagraph"/>
      </w:pPr>
      <w:r>
        <w:rPr>
          <w:bCs/>
          <w:b/>
        </w:rPr>
        <w:t xml:space="preserve">Greenfield Financial Services, London, UK</w:t>
      </w:r>
      <w:r>
        <w:t xml:space="preserve"> </w:t>
      </w:r>
      <w:r>
        <w:t xml:space="preserve">| March 2016 – December 2018</w:t>
      </w:r>
    </w:p>
    <w:p>
      <w:pPr>
        <w:numPr>
          <w:ilvl w:val="0"/>
          <w:numId w:val="1002"/>
        </w:numPr>
        <w:pStyle w:val="Compact"/>
      </w:pPr>
      <w:r>
        <w:t xml:space="preserve">Oversaw daily financial transactions, including accounts payable/receivable, payroll processing, and bank reconciliations.</w:t>
      </w:r>
    </w:p>
    <w:p>
      <w:pPr>
        <w:numPr>
          <w:ilvl w:val="0"/>
          <w:numId w:val="1002"/>
        </w:numPr>
        <w:pStyle w:val="Compact"/>
      </w:pPr>
      <w:r>
        <w:t xml:space="preserve">Conducted variance analysis to identify discrepancies in budgets and forecasts, supporting management in corrective actions.</w:t>
      </w:r>
    </w:p>
    <w:p>
      <w:pPr>
        <w:numPr>
          <w:ilvl w:val="0"/>
          <w:numId w:val="1002"/>
        </w:numPr>
        <w:pStyle w:val="Compact"/>
      </w:pPr>
      <w:r>
        <w:t xml:space="preserve">Assisted in the implementation of a new ERP system (SAP) for a mid-sized firm, improving data accuracy and operational efficiency.</w:t>
      </w:r>
    </w:p>
    <w:p>
      <w:pPr>
        <w:numPr>
          <w:ilvl w:val="0"/>
          <w:numId w:val="1002"/>
        </w:numPr>
        <w:pStyle w:val="Compact"/>
      </w:pPr>
      <w:r>
        <w:t xml:space="preserve">Developed training programs for junior staff on UK tax regulations, accounting software tools, and financial reporting protocols.</w:t>
      </w:r>
    </w:p>
    <w:bookmarkEnd w:id="23"/>
    <w:bookmarkStart w:id="24" w:name="junior-accountant"/>
    <w:p>
      <w:pPr>
        <w:pStyle w:val="Heading3"/>
      </w:pPr>
      <w:r>
        <w:t xml:space="preserve">Junior Accountant</w:t>
      </w:r>
    </w:p>
    <w:p>
      <w:pPr>
        <w:pStyle w:val="FirstParagraph"/>
      </w:pPr>
      <w:r>
        <w:rPr>
          <w:bCs/>
          <w:b/>
        </w:rPr>
        <w:t xml:space="preserve">Noble Accounting Group Ltd, London, UK</w:t>
      </w:r>
      <w:r>
        <w:t xml:space="preserve"> </w:t>
      </w:r>
      <w:r>
        <w:t xml:space="preserve">| June 2014 – February 2016</w:t>
      </w:r>
    </w:p>
    <w:p>
      <w:pPr>
        <w:numPr>
          <w:ilvl w:val="0"/>
          <w:numId w:val="1003"/>
        </w:numPr>
        <w:pStyle w:val="Compact"/>
      </w:pPr>
      <w:r>
        <w:t xml:space="preserve">Supported senior accountants in preparing and filing VAT returns, corporation tax documents, and annual accounts for small businesses.</w:t>
      </w:r>
    </w:p>
    <w:p>
      <w:pPr>
        <w:numPr>
          <w:ilvl w:val="0"/>
          <w:numId w:val="1003"/>
        </w:numPr>
        <w:pStyle w:val="Compact"/>
      </w:pPr>
      <w:r>
        <w:t xml:space="preserve">Conducted preliminary audits of client financial records to ensure compliance with UK regulations.</w:t>
      </w:r>
    </w:p>
    <w:p>
      <w:pPr>
        <w:numPr>
          <w:ilvl w:val="0"/>
          <w:numId w:val="1003"/>
        </w:numPr>
        <w:pStyle w:val="Compact"/>
      </w:pPr>
      <w:r>
        <w:t xml:space="preserve">Maintained accurate records of financial transactions using accounting software such as QuickBooks and Xero.</w:t>
      </w:r>
    </w:p>
    <w:p>
      <w:pPr>
        <w:numPr>
          <w:ilvl w:val="0"/>
          <w:numId w:val="1003"/>
        </w:numPr>
        <w:pStyle w:val="Compact"/>
      </w:pPr>
      <w:r>
        <w:t xml:space="preserve">Provided customer support for clients in London, addressing queries related to tax filings, invoicing, and payroll.</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London, UK</w:t>
      </w:r>
      <w:r>
        <w:t xml:space="preserve"> </w:t>
      </w:r>
      <w:r>
        <w:t xml:space="preserve">| Graduated 2014</w:t>
      </w:r>
    </w:p>
    <w:p>
      <w:pPr>
        <w:numPr>
          <w:ilvl w:val="0"/>
          <w:numId w:val="1004"/>
        </w:numPr>
        <w:pStyle w:val="Compact"/>
      </w:pPr>
      <w:r>
        <w:t xml:space="preserve">Coursework included financial accounting, management accounting, taxation, and auditing.</w:t>
      </w:r>
    </w:p>
    <w:p>
      <w:pPr>
        <w:numPr>
          <w:ilvl w:val="0"/>
          <w:numId w:val="1004"/>
        </w:numPr>
        <w:pStyle w:val="Compact"/>
      </w:pPr>
      <w:r>
        <w:t xml:space="preserve">Recipient of the "Best Academic Performance in Financial Reporting" award.</w:t>
      </w:r>
    </w:p>
    <w:p>
      <w:pPr>
        <w:pStyle w:val="FirstParagraph"/>
      </w:pPr>
      <w:r>
        <w:rPr>
          <w:bCs/>
          <w:b/>
        </w:rPr>
        <w:t xml:space="preserve">Professional Qualifications</w:t>
      </w:r>
    </w:p>
    <w:p>
      <w:pPr>
        <w:numPr>
          <w:ilvl w:val="0"/>
          <w:numId w:val="1005"/>
        </w:numPr>
        <w:pStyle w:val="Compact"/>
      </w:pPr>
      <w:r>
        <w:t xml:space="preserve">Chartered Certified Accountant (ACCA) – Member of the Association of Chartered Certified Accountants (2018)</w:t>
      </w:r>
    </w:p>
    <w:p>
      <w:pPr>
        <w:numPr>
          <w:ilvl w:val="0"/>
          <w:numId w:val="1005"/>
        </w:numPr>
        <w:pStyle w:val="Compact"/>
      </w:pPr>
      <w:r>
        <w:t xml:space="preserve">AAT Qualified Bookkeeper – Advanced Diploma in Accounting (2016)</w:t>
      </w:r>
    </w:p>
    <w:bookmarkEnd w:id="26"/>
    <w:bookmarkStart w:id="27" w:name="skills"/>
    <w:p>
      <w:pPr>
        <w:pStyle w:val="Heading2"/>
      </w:pPr>
      <w:r>
        <w:t xml:space="preserve">Skills</w:t>
      </w:r>
    </w:p>
    <w:p>
      <w:pPr>
        <w:numPr>
          <w:ilvl w:val="0"/>
          <w:numId w:val="1006"/>
        </w:numPr>
        <w:pStyle w:val="Compact"/>
      </w:pPr>
      <w:r>
        <w:t xml:space="preserve">Financial Reporting (UK GAAP/IFRS)</w:t>
      </w:r>
    </w:p>
    <w:p>
      <w:pPr>
        <w:numPr>
          <w:ilvl w:val="0"/>
          <w:numId w:val="1006"/>
        </w:numPr>
        <w:pStyle w:val="Compact"/>
      </w:pPr>
      <w:r>
        <w:t xml:space="preserve">Tax Compliance and Planning (HMRC, VAT, Corporation Tax)</w:t>
      </w:r>
    </w:p>
    <w:p>
      <w:pPr>
        <w:numPr>
          <w:ilvl w:val="0"/>
          <w:numId w:val="1006"/>
        </w:numPr>
        <w:pStyle w:val="Compact"/>
      </w:pPr>
      <w:r>
        <w:t xml:space="preserve">Accounting Software (SAP, QuickBooks, Xero)</w:t>
      </w:r>
    </w:p>
    <w:p>
      <w:pPr>
        <w:numPr>
          <w:ilvl w:val="0"/>
          <w:numId w:val="1006"/>
        </w:numPr>
        <w:pStyle w:val="Compact"/>
      </w:pPr>
      <w:r>
        <w:t xml:space="preserve">Data Analysis and Visualization</w:t>
      </w:r>
    </w:p>
    <w:p>
      <w:pPr>
        <w:numPr>
          <w:ilvl w:val="0"/>
          <w:numId w:val="1006"/>
        </w:numPr>
        <w:pStyle w:val="Compact"/>
      </w:pPr>
      <w:r>
        <w:t xml:space="preserve">Cost Management and Budgeting</w:t>
      </w:r>
    </w:p>
    <w:p>
      <w:pPr>
        <w:numPr>
          <w:ilvl w:val="0"/>
          <w:numId w:val="1006"/>
        </w:numPr>
        <w:pStyle w:val="Compact"/>
      </w:pPr>
      <w:r>
        <w:t xml:space="preserve">Audit and Risk Assessment</w:t>
      </w:r>
    </w:p>
    <w:p>
      <w:pPr>
        <w:numPr>
          <w:ilvl w:val="0"/>
          <w:numId w:val="1006"/>
        </w:numPr>
        <w:pStyle w:val="Compact"/>
      </w:pPr>
      <w:r>
        <w:t xml:space="preserve">Regulatory Compliance (UK FRS 102, Companies Act 2006)</w:t>
      </w:r>
    </w:p>
    <w:p>
      <w:pPr>
        <w:numPr>
          <w:ilvl w:val="0"/>
          <w:numId w:val="1006"/>
        </w:numPr>
        <w:pStyle w:val="Compact"/>
      </w:pPr>
      <w:r>
        <w:t xml:space="preserve">Communication and Client Relationship Management</w:t>
      </w:r>
    </w:p>
    <w:bookmarkEnd w:id="27"/>
    <w:bookmarkStart w:id="28" w:name="Xdd447c37322a731d9997754c0c79a722e84d09d"/>
    <w:p>
      <w:pPr>
        <w:pStyle w:val="Heading2"/>
      </w:pPr>
      <w:r>
        <w:t xml:space="preserve">Certifications and Professional Memberships</w:t>
      </w:r>
    </w:p>
    <w:p>
      <w:pPr>
        <w:numPr>
          <w:ilvl w:val="0"/>
          <w:numId w:val="1007"/>
        </w:numPr>
        <w:pStyle w:val="Compact"/>
      </w:pPr>
      <w:r>
        <w:t xml:space="preserve">Member of the Association of Chartered Certified Accountants (ACCA)</w:t>
      </w:r>
    </w:p>
    <w:p>
      <w:pPr>
        <w:numPr>
          <w:ilvl w:val="0"/>
          <w:numId w:val="1007"/>
        </w:numPr>
        <w:pStyle w:val="Compact"/>
      </w:pPr>
      <w:r>
        <w:t xml:space="preserve">Chartered Institute of Management Accountants (CIMA) – Advanced Diploma in Strategic Management Accounting</w:t>
      </w:r>
    </w:p>
    <w:p>
      <w:pPr>
        <w:numPr>
          <w:ilvl w:val="0"/>
          <w:numId w:val="1007"/>
        </w:numPr>
        <w:pStyle w:val="Compact"/>
      </w:pPr>
      <w:r>
        <w:t xml:space="preserve">Completed CPD courses on UK tax law updates and digital accounting tools (2023)</w:t>
      </w:r>
    </w:p>
    <w:bookmarkEnd w:id="28"/>
    <w:bookmarkStart w:id="29" w:name="key-achievements"/>
    <w:p>
      <w:pPr>
        <w:pStyle w:val="Heading2"/>
      </w:pPr>
      <w:r>
        <w:t xml:space="preserve">Key Achievements</w:t>
      </w:r>
    </w:p>
    <w:p>
      <w:pPr>
        <w:numPr>
          <w:ilvl w:val="0"/>
          <w:numId w:val="1008"/>
        </w:numPr>
        <w:pStyle w:val="Compact"/>
      </w:pPr>
      <w:r>
        <w:t xml:space="preserve">Recognized as "Top Performer" at FinCorp Solutions Ltd in 2021 for contributing to a 20% increase in client retention rates.</w:t>
      </w:r>
    </w:p>
    <w:p>
      <w:pPr>
        <w:numPr>
          <w:ilvl w:val="0"/>
          <w:numId w:val="1008"/>
        </w:numPr>
        <w:pStyle w:val="Compact"/>
      </w:pPr>
      <w:r>
        <w:t xml:space="preserve">Implemented a digital invoicing system that reduced processing time by 30% and improved client satisfaction scores by 15%.</w:t>
      </w:r>
    </w:p>
    <w:p>
      <w:pPr>
        <w:numPr>
          <w:ilvl w:val="0"/>
          <w:numId w:val="1008"/>
        </w:numPr>
        <w:pStyle w:val="Compact"/>
      </w:pPr>
      <w:r>
        <w:t xml:space="preserve">Successfully led the audit of a London-based tech startup, resulting in zero discrepancies and a clean audit report from external auditors.</w:t>
      </w:r>
    </w:p>
    <w:p>
      <w:pPr>
        <w:numPr>
          <w:ilvl w:val="0"/>
          <w:numId w:val="1008"/>
        </w:numPr>
        <w:pStyle w:val="Compact"/>
      </w:pPr>
      <w:r>
        <w:t xml:space="preserve">Contributed to the development of a tax efficiency strategy for a mid-sized firm, saving £250,000 annually in tax liabilities.</w:t>
      </w:r>
    </w:p>
    <w:bookmarkEnd w:id="29"/>
    <w:bookmarkStart w:id="30" w:name="why-london-why-me"/>
    <w:p>
      <w:pPr>
        <w:pStyle w:val="Heading2"/>
      </w:pPr>
      <w:r>
        <w:t xml:space="preserve">Why London? Why Me?</w:t>
      </w:r>
    </w:p>
    <w:p>
      <w:pPr>
        <w:pStyle w:val="FirstParagraph"/>
      </w:pPr>
      <w:r>
        <w:t xml:space="preserve">As an Accountant in the United Kingdom, particularly in London, I understand the unique demands of a global financial hub. London’s regulatory landscape requires precision, adaptability, and a deep understanding of UK-specific accounting practices. My expertise in navigating these complexities ensures that organizations can focus on growth while maintaining compliance. With hands-on experience across industries and a commitment to excellence, I am uniquely positioned to contribute to the success of businesses in the heart of the UK’s financial sector.</w:t>
      </w:r>
    </w:p>
    <w:bookmarkEnd w:id="30"/>
    <w:bookmarkStart w:id="31" w:name="references"/>
    <w:p>
      <w:pPr>
        <w:pStyle w:val="Heading2"/>
      </w:pPr>
      <w:r>
        <w:t xml:space="preserve">References</w:t>
      </w:r>
    </w:p>
    <w:p>
      <w:pPr>
        <w:pStyle w:val="FirstParagraph"/>
      </w:pPr>
      <w:r>
        <w:t xml:space="preserve">Available upon request. Current and former managers from FinCorp Solutions Ltd, Greenfield Financial Services, and Noble Accounting Group Ltd are willing to provide references.</w:t>
      </w:r>
    </w:p>
    <w:bookmarkEnd w:id="31"/>
    <w:p>
      <w:pPr>
        <w:pStyle w:val="BodyText"/>
      </w:pPr>
      <w:r>
        <w:t xml:space="preserve">Resume for Accountant in United Kingdom London – Created with care for UK accounting standards and London business practices.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United Kingdom London</dc:title>
  <dc:creator/>
  <dc:language>en</dc:language>
  <cp:keywords/>
  <dcterms:created xsi:type="dcterms:W3CDTF">2026-07-24T00:27:52Z</dcterms:created>
  <dcterms:modified xsi:type="dcterms:W3CDTF">2026-07-24T00:27:52Z</dcterms:modified>
</cp:coreProperties>
</file>

<file path=docProps/custom.xml><?xml version="1.0" encoding="utf-8"?>
<Properties xmlns="http://schemas.openxmlformats.org/officeDocument/2006/custom-properties" xmlns:vt="http://schemas.openxmlformats.org/officeDocument/2006/docPropsVTypes"/>
</file>