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a.-mitchell"/>
    <w:p>
      <w:pPr>
        <w:pStyle w:val="Heading2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Toronto, Ontario, Canada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john.mitchell@aerospacerecruiter.com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iCs/>
          <w:i/>
        </w:rPr>
        <w:t xml:space="preserve">Aerospace Engineer with a focus on aerospace systems, propulsion, and advanced aviation technologies in Canada Toronto. Dedicated to innovation and excellence in aerospace engineering solutions for the Canadian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Aerospace Engineer with over 8 years of experience in Canada Toronto, I specialize in designing, testing, and optimizing aerospace systems. My career has been dedicated to advancing aviation technology while adhering to Canadian regulatory standards and environmental sustainability goals. With a strong foundation in aerodynamics, propulsion systems, and spacecraft development, I have contributed to projects that align with Canada’s strategic aerospace initiatives. My expertise is rooted in collaboration with leading Canadian aerospace firms and research institutions in Toronto, ensuring cutting-edge solutions for both commercial and defense sectors.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Canada Inc., Toronto, Ontario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aircraft propulsion systems, integrating sustainable technologies to meet Canadian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advanced avionics systems for commercial and military aircraft, ensuring compliance with Transport Canada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on projects related to UAV (Unmanned Aerial Vehicle) development, contributing to Toronto’s growing aerospace innovation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fuel-efficient jet engine designs in Canadian aerospace journals, enhancing the company’s reputation as a leader in green aviation technology.</w:t>
      </w:r>
    </w:p>
    <w:bookmarkEnd w:id="22"/>
    <w:bookmarkStart w:id="23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Northstar Aerospace Solutions, Toronto, Ontario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components using CAD and CFD tools, reducing development costs by 15% for Toronto-based clients.</w:t>
      </w:r>
    </w:p>
    <w:p>
      <w:pPr>
        <w:numPr>
          <w:ilvl w:val="0"/>
          <w:numId w:val="1002"/>
        </w:numPr>
        <w:pStyle w:val="Compact"/>
      </w:pPr>
      <w:r>
        <w:t xml:space="preserve">Conducted flight tests for new aircraft models, ensuring safety and performance alignment with Canadian aviation authorities.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University of Toronto to develop a prototype satellite propulsion system, supported by federal grants for aerospace innovation in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contracts involving space exploration and defense systems in Canada Toronto.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CANAVI Aviation Technologies, Toronto, Ontario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aircraft control systems for regional airlines, improving operational efficiency by 10%.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IoT-based monitoring systems into aircraft engines, enhancing maintenance predictability for Toronto-based operators.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Canada’s National Research Council (NRC) to explore emerging aerospace technologies in Toronto.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Toronto, Ontario, Canada</w:t>
      </w:r>
      <w:r>
        <w:t xml:space="preserve"> </w:t>
      </w:r>
      <w:r>
        <w:t xml:space="preserve">| Graduated: May 2012</w:t>
      </w:r>
    </w:p>
    <w:p>
      <w:pPr>
        <w:pStyle w:val="BodyText"/>
      </w:pPr>
      <w:r>
        <w:t xml:space="preserve">Courses included advanced aerodynamics, spacecraft systems, and aerospace materials. Thesis: "Optimizing Propulsion Efficiency for Canadian Arctic Aviation."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McGill University, Quebec, Canada</w:t>
      </w:r>
      <w:r>
        <w:t xml:space="preserve"> </w:t>
      </w:r>
      <w:r>
        <w:t xml:space="preserve">| Graduated: May 2009</w:t>
      </w:r>
    </w:p>
    <w:p>
      <w:pPr>
        <w:pStyle w:val="BodyText"/>
      </w:pPr>
      <w:r>
        <w:t xml:space="preserve">Focused on thermodynamics, fluid mechanics, and mechanical design. Participated in the Canadian Aeronautics and Space Institute (CASI) student programs.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 (ANSYS, Fluent), MATLAB, Simulink, ABAQUS.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satellite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Transport Canada standards (TSB), FAA compliance for international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for aerospace projects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Issued 2018.</w:t>
      </w:r>
    </w:p>
    <w:p>
      <w:pPr>
        <w:numPr>
          <w:ilvl w:val="0"/>
          <w:numId w:val="1005"/>
        </w:numPr>
        <w:pStyle w:val="Compact"/>
      </w:pPr>
      <w:r>
        <w:t xml:space="preserve">Aeroplane Pilot License (Aeroplane Class) – Canadian Aviation Regulations (CARs) compliant.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– 2020.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t xml:space="preserve">Outstanding Engineering Innovation Award – AeroTech Canada, 2021.</w:t>
      </w:r>
    </w:p>
    <w:p>
      <w:pPr>
        <w:numPr>
          <w:ilvl w:val="0"/>
          <w:numId w:val="1006"/>
        </w:numPr>
        <w:pStyle w:val="Compact"/>
      </w:pPr>
      <w:r>
        <w:t xml:space="preserve">Best Research Paper in Aerospace Technology – Canadian Society for Aerospace Engineers (CSAE), 2019.</w:t>
      </w:r>
    </w:p>
    <w:p>
      <w:pPr>
        <w:numPr>
          <w:ilvl w:val="0"/>
          <w:numId w:val="1006"/>
        </w:numPr>
        <w:pStyle w:val="Compact"/>
      </w:pPr>
      <w:r>
        <w:t xml:space="preserve">National Science and Engineering Research Council (NSERC) Grant Recipient – Toronto-based satellite propulsion project,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Aeronautics and Space Institute (CASI)</w:t>
      </w:r>
    </w:p>
    <w:p>
      <w:pPr>
        <w:numPr>
          <w:ilvl w:val="0"/>
          <w:numId w:val="1007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Volunteer, Toronto Aerospace Innovation Network (TAIN)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john.mitchell@aerospacerecruiter.com.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Aerospace Engineer role in Canada Toronto, emphasizing technical expertise, regulatory compliance, and innovation in the Canadian aerospace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Canada Toronto</dc:title>
  <dc:creator/>
  <dc:language>en</dc:language>
  <cp:keywords/>
  <dcterms:created xsi:type="dcterms:W3CDTF">2026-07-15T13:34:21Z</dcterms:created>
  <dcterms:modified xsi:type="dcterms:W3CDTF">2026-07-15T13:34:21Z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