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42" w:name="aerospace-engineer-resume"/>
    <w:p>
      <w:pPr>
        <w:pStyle w:val="Heading1"/>
      </w:pPr>
      <w:r>
        <w:t xml:space="preserve">Aerospace Engineer 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Jerusalem, Israel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+972-XXX-XXXX</w:t>
      </w:r>
    </w:p>
    <w:bookmarkEnd w:id="20"/>
    <w:bookmarkEnd w:id="21"/>
    <w:bookmarkStart w:id="23" w:name="summary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Aerospace Engineer with expertise in designing, developing, and optimizing advanced aerospace systems. Passionate about contributing to Israel's cutting-edge aerospace industry, particularly in Jerusalem, where innovation and technological excellence converge. Skilled in aerodynamics, propulsion systems, satellite technology, and defense-related engineering solutions. Committed to advancing aerospace research and development within Israel's dynamic ecosystem.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Elbit Systems, Jerusalem, Israel</w:t>
      </w:r>
    </w:p>
    <w:p>
      <w:pPr>
        <w:pStyle w:val="BodyText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analyzed advanced avionics systems for UAVs (Unmanned Aerial Vehicles), focusing on integration with Israel's national defense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optimize propulsion systems, enhancing fuel efficiency and performance for military-grade aircraft.</w:t>
      </w:r>
    </w:p>
    <w:p>
      <w:pPr>
        <w:numPr>
          <w:ilvl w:val="0"/>
          <w:numId w:val="1001"/>
        </w:numPr>
        <w:pStyle w:val="Compact"/>
      </w:pPr>
      <w:r>
        <w:t xml:space="preserve">Conducted simulations using MATLAB and ANSYS to validate structural integrity and aerodynamic performance of aerospace components in Jerusalem's unique environmental conditions.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satellite communication systems, supporting Israel's growing space program.</w:t>
      </w:r>
    </w:p>
    <w:bookmarkEnd w:id="24"/>
    <w:bookmarkStart w:id="25" w:name="aerospace-engineering-intern"/>
    <w:p>
      <w:pPr>
        <w:pStyle w:val="Heading3"/>
      </w:pPr>
      <w:r>
        <w:t xml:space="preserve">Aerospace Engineering Intern</w:t>
      </w:r>
    </w:p>
    <w:p>
      <w:pPr>
        <w:pStyle w:val="FirstParagraph"/>
      </w:pPr>
      <w:r>
        <w:rPr>
          <w:bCs/>
          <w:b/>
        </w:rPr>
        <w:t xml:space="preserve">Rafael Advanced Defense Systems, Haifa, Israel</w:t>
      </w:r>
    </w:p>
    <w:p>
      <w:pPr>
        <w:pStyle w:val="BodyText"/>
      </w:pPr>
      <w:r>
        <w:rPr>
          <w:iCs/>
          <w:i/>
        </w:rPr>
        <w:t xml:space="preserve">July 2016 – August 2017</w:t>
      </w:r>
    </w:p>
    <w:p>
      <w:pPr>
        <w:numPr>
          <w:ilvl w:val="0"/>
          <w:numId w:val="1002"/>
        </w:numPr>
        <w:pStyle w:val="Compact"/>
      </w:pPr>
      <w:r>
        <w:t xml:space="preserve">Assisted in the design of missile guidance systems, leveraging cutting-edge computational tools to improve accuracy and reliability.</w:t>
      </w:r>
    </w:p>
    <w:p>
      <w:pPr>
        <w:numPr>
          <w:ilvl w:val="0"/>
          <w:numId w:val="1002"/>
        </w:numPr>
        <w:pStyle w:val="Compact"/>
      </w:pPr>
      <w:r>
        <w:t xml:space="preserve">Participated in wind tunnel testing for prototype aircraft, ensuring compliance with Israel's stringent aerospace standards.</w:t>
      </w:r>
    </w:p>
    <w:p>
      <w:pPr>
        <w:numPr>
          <w:ilvl w:val="0"/>
          <w:numId w:val="1002"/>
        </w:numPr>
        <w:pStyle w:val="Compact"/>
      </w:pPr>
      <w:r>
        <w:t xml:space="preserve">Documented technical processes and presented findings to senior engineers, fostering knowledge sharing within the team.</w:t>
      </w:r>
    </w:p>
    <w:bookmarkEnd w:id="25"/>
    <w:bookmarkStart w:id="26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</w:p>
    <w:p>
      <w:pPr>
        <w:pStyle w:val="BodyText"/>
      </w:pPr>
      <w:r>
        <w:rPr>
          <w:iCs/>
          <w:i/>
        </w:rPr>
        <w:t xml:space="preserve">September 2015 – June 2016</w:t>
      </w:r>
    </w:p>
    <w:p>
      <w:pPr>
        <w:numPr>
          <w:ilvl w:val="0"/>
          <w:numId w:val="1003"/>
        </w:numPr>
        <w:pStyle w:val="Compact"/>
      </w:pPr>
      <w:r>
        <w:t xml:space="preserve">Conducted research on hypersonic vehicle aerodynamics, publishing findings in a peer-reviewed journal.</w:t>
      </w:r>
    </w:p>
    <w:p>
      <w:pPr>
        <w:numPr>
          <w:ilvl w:val="0"/>
          <w:numId w:val="1003"/>
        </w:numPr>
        <w:pStyle w:val="Compact"/>
      </w:pPr>
      <w:r>
        <w:t xml:space="preserve">Developed CFD (Computational Fluid Dynamics) models to simulate high-speed flight environments, contributing to Israel's aerospace education initiatives.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msc-in-aerospace-engineering"/>
    <w:p>
      <w:pPr>
        <w:pStyle w:val="Heading3"/>
      </w:pPr>
      <w:r>
        <w:t xml:space="preserve">MSc in Aerospace Engineering</w:t>
      </w:r>
    </w:p>
    <w:p>
      <w:pPr>
        <w:pStyle w:val="FirstParagraph"/>
      </w:pPr>
      <w:r>
        <w:rPr>
          <w:bCs/>
          <w:b/>
        </w:rPr>
        <w:t xml:space="preserve">Technion – Israel Institute of Technology, Haifa, Israel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4"/>
        </w:numPr>
        <w:pStyle w:val="Compact"/>
      </w:pPr>
      <w:r>
        <w:t xml:space="preserve">Thesis: "Optimization of UAV Propulsion Systems for Urban Surveillance in Jerusalem's Climate."</w:t>
      </w:r>
    </w:p>
    <w:p>
      <w:pPr>
        <w:numPr>
          <w:ilvl w:val="0"/>
          <w:numId w:val="1004"/>
        </w:numPr>
        <w:pStyle w:val="Compact"/>
      </w:pPr>
      <w:r>
        <w:t xml:space="preserve">Courses: Aerodynamics, Flight Mechanics, Spacecraft Design, and Aerospace Materials.</w:t>
      </w:r>
    </w:p>
    <w:bookmarkEnd w:id="28"/>
    <w:bookmarkStart w:id="29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Ben-Gurion University of the Negev, Beer Sheva, Israel</w:t>
      </w:r>
    </w:p>
    <w:p>
      <w:pPr>
        <w:pStyle w:val="BodyText"/>
      </w:pPr>
      <w:r>
        <w:rPr>
          <w:iCs/>
          <w:i/>
        </w:rPr>
        <w:t xml:space="preserve">Graduated: June 2015</w:t>
      </w:r>
    </w:p>
    <w:p>
      <w:pPr>
        <w:numPr>
          <w:ilvl w:val="0"/>
          <w:numId w:val="1005"/>
        </w:numPr>
        <w:pStyle w:val="Compact"/>
      </w:pPr>
      <w:r>
        <w:t xml:space="preserve">Focus on thermodynamics and fluid mechanics, with a minor in electrical engineering.</w:t>
      </w:r>
    </w:p>
    <w:bookmarkEnd w:id="29"/>
    <w:bookmarkEnd w:id="30"/>
    <w:bookmarkStart w:id="32" w:name="skills"/>
    <w:bookmarkStart w:id="3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ANSYS, SolidWorks, CATIA, CAD (Computer-Aided Design), CFD (Computational Fluid Dynamics).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Hebrew (fluent), Arabic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FAA Part 147 Aircraft Maintenance License, EASA Part-66 Aircraft Engineer Certification.</w:t>
      </w:r>
    </w:p>
    <w:bookmarkEnd w:id="31"/>
    <w:bookmarkEnd w:id="32"/>
    <w:bookmarkStart w:id="37" w:name="projects"/>
    <w:bookmarkStart w:id="36" w:name="notable-projects"/>
    <w:p>
      <w:pPr>
        <w:pStyle w:val="Heading2"/>
      </w:pPr>
      <w:r>
        <w:t xml:space="preserve">Notable Projects</w:t>
      </w:r>
    </w:p>
    <w:bookmarkStart w:id="33" w:name="jerusalem-urban-air-mobility-initiative"/>
    <w:p>
      <w:pPr>
        <w:pStyle w:val="Heading3"/>
      </w:pPr>
      <w:r>
        <w:t xml:space="preserve">Jerusalem Urban Air Mobility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design a drone-based delivery system tailored for Jerusalem's dense urban layout and historical sites. Focused on noise reduction, safety protocols, and integration with existing infrastructure.</w:t>
      </w:r>
    </w:p>
    <w:bookmarkEnd w:id="33"/>
    <w:bookmarkStart w:id="34" w:name="Xc71ac911bbad6aa9444cf40995b4ae3972b141a"/>
    <w:p>
      <w:pPr>
        <w:pStyle w:val="Heading3"/>
      </w:pPr>
      <w:r>
        <w:t xml:space="preserve">SpaceTech Israel Satellite Communication System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Israeli startups to develop a satellite communication network enhancing connectivity in remote regions of Israel, including Jerusalem.</w:t>
      </w:r>
    </w:p>
    <w:bookmarkEnd w:id="34"/>
    <w:bookmarkStart w:id="35" w:name="military-grade-uav-development"/>
    <w:p>
      <w:pPr>
        <w:pStyle w:val="Heading3"/>
      </w:pPr>
      <w:r>
        <w:t xml:space="preserve">Military-Grade UAV Development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Contributed to the design of a long-range UAV with advanced surveillance capabilities, deployed by the Israeli Defense Forces for border security operations.</w:t>
      </w:r>
    </w:p>
    <w:bookmarkEnd w:id="35"/>
    <w:bookmarkEnd w:id="36"/>
    <w:bookmarkEnd w:id="37"/>
    <w:bookmarkStart w:id="3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Aerospace Engineering Professional Certification (Israel Ministry of Transportation, 2019).</w:t>
      </w:r>
    </w:p>
    <w:p>
      <w:pPr>
        <w:numPr>
          <w:ilvl w:val="0"/>
          <w:numId w:val="1007"/>
        </w:numPr>
        <w:pStyle w:val="Compact"/>
      </w:pPr>
      <w:r>
        <w:t xml:space="preserve">ISO 9001:2015 Quality Management Systems Auditor (Certified by TÜV SÜD, 2020).</w:t>
      </w:r>
    </w:p>
    <w:bookmarkEnd w:id="38"/>
    <w:bookmarkStart w:id="39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Recipient of the 2019 Israeli Aerospace Innovation Award for contributions to UAV technology.</w:t>
      </w:r>
    </w:p>
    <w:p>
      <w:pPr>
        <w:numPr>
          <w:ilvl w:val="0"/>
          <w:numId w:val="1008"/>
        </w:numPr>
        <w:pStyle w:val="Compact"/>
      </w:pPr>
      <w:r>
        <w:t xml:space="preserve">Published research on "Aerodynamic Challenges in High-Altitude Operations for Jerusalem's Climate" in the Journal of Israeli Aerospace Engineering.</w:t>
      </w:r>
    </w:p>
    <w:bookmarkEnd w:id="39"/>
    <w:bookmarkStart w:id="41" w:name="languages"/>
    <w:bookmarkStart w:id="4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 – A hub for aerospace innovation and technological advancement. Committed to leveraging local expertise to solve global challenges in aviation and space exploration.</w:t>
      </w:r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Aerospace Engineer in Israel Jerusalem</dc:title>
  <dc:creator/>
  <dc:language>en</dc:language>
  <cp:keywords/>
  <dcterms:created xsi:type="dcterms:W3CDTF">2026-07-19T07:23:46Z</dcterms:created>
  <dcterms:modified xsi:type="dcterms:W3CDTF">2026-07-19T07:23:46Z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