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33" w:name="aerospace-engineer-resume"/>
    <w:p>
      <w:pPr>
        <w:pStyle w:val="Heading1"/>
      </w:pPr>
      <w:r>
        <w:t xml:space="preserve">Aerospace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hiroshi.tanaka@aeroresume.com</w:t>
      </w:r>
      <w:r>
        <w:br/>
      </w:r>
      <w:r>
        <w:rPr>
          <w:bCs/>
          <w:b/>
        </w:rPr>
        <w:t xml:space="preserve">Phone:</w:t>
      </w:r>
      <w:r>
        <w:t xml:space="preserve"> </w:t>
      </w:r>
      <w:r>
        <w:t xml:space="preserve">+81 90-1234-5678</w:t>
      </w:r>
      <w:r>
        <w:br/>
      </w: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aircraft design, propulsion systems, and aerodynamics. Specialized in cutting-edge technologies for the aerospace industry, with a focus on optimizing performance and safety standards. Fluent in Japanese and English, deeply committed to advancing Japan's aerospace capabilities. Proven track record of leading projects aligned with Japan Osaka's strategic goals for technological leadership in aviation and space exploration.</w:t>
      </w:r>
    </w:p>
    <w:bookmarkEnd w:id="21"/>
    <w:bookmarkStart w:id="22" w:name="education"/>
    <w:p>
      <w:pPr>
        <w:pStyle w:val="Heading2"/>
      </w:pPr>
      <w:r>
        <w:t xml:space="preserve">Education</w:t>
      </w:r>
    </w:p>
    <w:p>
      <w:pPr>
        <w:numPr>
          <w:ilvl w:val="0"/>
          <w:numId w:val="1001"/>
        </w:numPr>
        <w:pStyle w:val="Compact"/>
      </w:pPr>
      <w:r>
        <w:rPr>
          <w:bCs/>
          <w:b/>
        </w:rPr>
        <w:t xml:space="preserve">MSc in Aerospace Engineering</w:t>
      </w:r>
      <w:r>
        <w:t xml:space="preserve">, Osaka University, Japan (2014–2016)</w:t>
      </w:r>
      <w:r>
        <w:br/>
      </w:r>
      <w:r>
        <w:t xml:space="preserve">Thesis: "Advanced Aerodynamic Design for High-Speed Aircraft in Japan's Aviation Sector."</w:t>
      </w:r>
    </w:p>
    <w:p>
      <w:pPr>
        <w:numPr>
          <w:ilvl w:val="0"/>
          <w:numId w:val="1001"/>
        </w:numPr>
        <w:pStyle w:val="Compact"/>
      </w:pPr>
      <w:r>
        <w:rPr>
          <w:bCs/>
          <w:b/>
        </w:rPr>
        <w:t xml:space="preserve">BSc in Mechanical Engineering</w:t>
      </w:r>
      <w:r>
        <w:t xml:space="preserve">, Kyoto Institute of Technology, Japan (2010–2014)</w:t>
      </w:r>
    </w:p>
    <w:bookmarkEnd w:id="22"/>
    <w:bookmarkStart w:id="26" w:name="professional-experience"/>
    <w:p>
      <w:pPr>
        <w:pStyle w:val="Heading2"/>
      </w:pPr>
      <w:r>
        <w:t xml:space="preserve">Professional Experience</w:t>
      </w:r>
    </w:p>
    <w:bookmarkStart w:id="23" w:name="lead-aerospace-engineer"/>
    <w:p>
      <w:pPr>
        <w:pStyle w:val="Heading3"/>
      </w:pPr>
      <w:r>
        <w:t xml:space="preserve">Lead Aerospace Engineer</w:t>
      </w:r>
    </w:p>
    <w:p>
      <w:pPr>
        <w:pStyle w:val="FirstParagraph"/>
      </w:pPr>
      <w:r>
        <w:rPr>
          <w:bCs/>
          <w:b/>
        </w:rPr>
        <w:t xml:space="preserve">Mitsubishi Heavy Industries (MHI), Osaka, Japan</w:t>
      </w:r>
      <w:r>
        <w:t xml:space="preserve"> </w:t>
      </w:r>
      <w:r>
        <w:t xml:space="preserve">| April 2019 – Present</w:t>
      </w:r>
      <w:r>
        <w:br/>
      </w:r>
      <w:r>
        <w:t xml:space="preserve">- Spearheaded the design and development of next-generation aircraft engines, focusing on fuel efficiency and reduced emissions.</w:t>
      </w:r>
      <w:r>
        <w:t xml:space="preserve"> </w:t>
      </w:r>
      <w:r>
        <w:t xml:space="preserve">- Collaborated with teams in Japan Osaka to integrate cutting-edge materials into aerospace components, enhancing durability under extreme conditions.</w:t>
      </w:r>
      <w:r>
        <w:t xml:space="preserve"> </w:t>
      </w:r>
      <w:r>
        <w:t xml:space="preserve">- Conducted aerodynamic simulations using ANSYS and CFD tools, contributing to the optimization of flight performance for commercial aircraft.</w:t>
      </w:r>
      <w:r>
        <w:t xml:space="preserve"> </w:t>
      </w:r>
      <w:r>
        <w:t xml:space="preserve">- Led cross-functional projects aligned with Japan's aerospace innovation roadmap, ensuring compliance with JAA (Japan Aviation Authority) standards.</w:t>
      </w:r>
    </w:p>
    <w:bookmarkEnd w:id="23"/>
    <w:bookmarkStart w:id="24" w:name="aerospace-research-engineer"/>
    <w:p>
      <w:pPr>
        <w:pStyle w:val="Heading3"/>
      </w:pPr>
      <w:r>
        <w:t xml:space="preserve">Aerospace Research Engineer</w:t>
      </w:r>
    </w:p>
    <w:p>
      <w:pPr>
        <w:pStyle w:val="FirstParagraph"/>
      </w:pPr>
      <w:r>
        <w:rPr>
          <w:bCs/>
          <w:b/>
        </w:rPr>
        <w:t xml:space="preserve">Japan Aerospace Exploration Agency (JAXA), Tsukuba, Japan</w:t>
      </w:r>
      <w:r>
        <w:t xml:space="preserve"> </w:t>
      </w:r>
      <w:r>
        <w:t xml:space="preserve">| July 2016 – March 2019</w:t>
      </w:r>
      <w:r>
        <w:br/>
      </w:r>
      <w:r>
        <w:t xml:space="preserve">- Researched propulsion systems for space exploration vehicles, with a focus on sustainable energy solutions.</w:t>
      </w:r>
      <w:r>
        <w:t xml:space="preserve"> </w:t>
      </w:r>
      <w:r>
        <w:t xml:space="preserve">- Designed and tested prototype thrusters for satellite positioning systems, supporting Japan Osaka's growing space tech industry.</w:t>
      </w:r>
      <w:r>
        <w:t xml:space="preserve"> </w:t>
      </w:r>
      <w:r>
        <w:t xml:space="preserve">- Authored technical reports on aerodynamic stability, which were published in JAXA’s internal journals and cited in international conferences.</w:t>
      </w:r>
    </w:p>
    <w:bookmarkEnd w:id="24"/>
    <w:bookmarkStart w:id="25" w:name="junior-aerospace-engineer"/>
    <w:p>
      <w:pPr>
        <w:pStyle w:val="Heading3"/>
      </w:pPr>
      <w:r>
        <w:t xml:space="preserve">Junior Aerospace Engineer</w:t>
      </w:r>
    </w:p>
    <w:p>
      <w:pPr>
        <w:pStyle w:val="FirstParagraph"/>
      </w:pPr>
      <w:r>
        <w:rPr>
          <w:bCs/>
          <w:b/>
        </w:rPr>
        <w:t xml:space="preserve">Subaru Aircraft Division, Osaka, Japan</w:t>
      </w:r>
      <w:r>
        <w:t xml:space="preserve"> </w:t>
      </w:r>
      <w:r>
        <w:t xml:space="preserve">| January 2014 – June 2016</w:t>
      </w:r>
      <w:r>
        <w:br/>
      </w:r>
      <w:r>
        <w:t xml:space="preserve">- Assisted in the development of lightweight composite materials for aircraft structures.</w:t>
      </w:r>
      <w:r>
        <w:t xml:space="preserve"> </w:t>
      </w:r>
      <w:r>
        <w:t xml:space="preserve">- Participated in the validation of flight control systems for regional jets, ensuring alignment with global safety protocols.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ANSYS, SolidWorks, MATLAB, CATIA V5, CFD simulations</w:t>
      </w:r>
    </w:p>
    <w:p>
      <w:pPr>
        <w:numPr>
          <w:ilvl w:val="0"/>
          <w:numId w:val="1002"/>
        </w:numPr>
        <w:pStyle w:val="Compact"/>
      </w:pPr>
      <w:r>
        <w:rPr>
          <w:bCs/>
          <w:b/>
        </w:rPr>
        <w:t xml:space="preserve">Aerodynamics:</w:t>
      </w:r>
      <w:r>
        <w:t xml:space="preserve"> </w:t>
      </w:r>
      <w:r>
        <w:t xml:space="preserve">Flight mechanics, turbulence modeling, computational fluid dynamics (CFD)</w:t>
      </w:r>
    </w:p>
    <w:p>
      <w:pPr>
        <w:numPr>
          <w:ilvl w:val="0"/>
          <w:numId w:val="1002"/>
        </w:numPr>
        <w:pStyle w:val="Compact"/>
      </w:pPr>
      <w:r>
        <w:rPr>
          <w:bCs/>
          <w:b/>
        </w:rPr>
        <w:t xml:space="preserve">Propulsion Systems:</w:t>
      </w:r>
      <w:r>
        <w:t xml:space="preserve"> </w:t>
      </w:r>
      <w:r>
        <w:t xml:space="preserve">Turbofans, jet engines, hybrid-electric propulsion design</w:t>
      </w:r>
    </w:p>
    <w:p>
      <w:pPr>
        <w:numPr>
          <w:ilvl w:val="0"/>
          <w:numId w:val="1002"/>
        </w:numPr>
        <w:pStyle w:val="Compact"/>
      </w:pPr>
      <w:r>
        <w:rPr>
          <w:bCs/>
          <w:b/>
        </w:rPr>
        <w:t xml:space="preserve">Materials Science:</w:t>
      </w:r>
      <w:r>
        <w:t xml:space="preserve"> </w:t>
      </w:r>
      <w:r>
        <w:t xml:space="preserve">Composite materials, titanium alloys for aerospace applications</w:t>
      </w:r>
    </w:p>
    <w:p>
      <w:pPr>
        <w:numPr>
          <w:ilvl w:val="0"/>
          <w:numId w:val="1002"/>
        </w:numPr>
        <w:pStyle w:val="Compact"/>
      </w:pPr>
      <w:r>
        <w:rPr>
          <w:bCs/>
          <w:b/>
        </w:rPr>
        <w:t xml:space="preserve">Certifications:</w:t>
      </w:r>
      <w:r>
        <w:t xml:space="preserve"> </w:t>
      </w:r>
      <w:r>
        <w:t xml:space="preserve">FAA Part 147 certified (Aircraft Maintenance), JAA Airworthiness Inspector (pending)</w:t>
      </w:r>
    </w:p>
    <w:bookmarkEnd w:id="27"/>
    <w:bookmarkStart w:id="28" w:name="languages"/>
    <w:p>
      <w:pPr>
        <w:pStyle w:val="Heading2"/>
      </w:pPr>
      <w:r>
        <w:t xml:space="preserve">Languages</w:t>
      </w:r>
    </w:p>
    <w:p>
      <w:pPr>
        <w:numPr>
          <w:ilvl w:val="0"/>
          <w:numId w:val="1003"/>
        </w:numPr>
        <w:pStyle w:val="Compact"/>
      </w:pPr>
      <w:r>
        <w:t xml:space="preserve">Japanese – Native proficiency</w:t>
      </w:r>
    </w:p>
    <w:p>
      <w:pPr>
        <w:numPr>
          <w:ilvl w:val="0"/>
          <w:numId w:val="1003"/>
        </w:numPr>
        <w:pStyle w:val="Compact"/>
      </w:pPr>
      <w:r>
        <w:t xml:space="preserve">English – Fluent (TOEIC 950)</w:t>
      </w:r>
    </w:p>
    <w:p>
      <w:pPr>
        <w:numPr>
          <w:ilvl w:val="0"/>
          <w:numId w:val="1003"/>
        </w:numPr>
        <w:pStyle w:val="Compact"/>
      </w:pPr>
      <w:r>
        <w:t xml:space="preserve">French – Intermediate (CEFR B2)</w:t>
      </w:r>
    </w:p>
    <w:bookmarkEnd w:id="28"/>
    <w:bookmarkStart w:id="29" w:name="projects-achievements"/>
    <w:p>
      <w:pPr>
        <w:pStyle w:val="Heading2"/>
      </w:pPr>
      <w:r>
        <w:t xml:space="preserve">Projects &amp; Achievements</w:t>
      </w:r>
    </w:p>
    <w:p>
      <w:pPr>
        <w:pStyle w:val="FirstParagraph"/>
      </w:pPr>
      <w:r>
        <w:rPr>
          <w:bCs/>
          <w:b/>
        </w:rPr>
        <w:t xml:space="preserve">Japan Osaka Aerospace Innovation Initiative</w:t>
      </w:r>
      <w:r>
        <w:t xml:space="preserve"> </w:t>
      </w:r>
      <w:r>
        <w:t xml:space="preserve">(2018–Present)</w:t>
      </w:r>
      <w:r>
        <w:t xml:space="preserve"> </w:t>
      </w:r>
      <w:r>
        <w:t xml:space="preserve">- Led a team to develop a prototype drone for urban air mobility, approved by the Osaka Prefectural Government.</w:t>
      </w:r>
      <w:r>
        <w:t xml:space="preserve"> </w:t>
      </w:r>
      <w:r>
        <w:t xml:space="preserve">- Achieved a 15% reduction in fuel consumption for MHI's regional aircraft through aerodynamic redesign.</w:t>
      </w:r>
    </w:p>
    <w:p>
      <w:pPr>
        <w:pStyle w:val="BodyText"/>
      </w:pPr>
      <w:r>
        <w:rPr>
          <w:bCs/>
          <w:b/>
        </w:rPr>
        <w:t xml:space="preserve">International Collaboration with NASA</w:t>
      </w:r>
      <w:r>
        <w:t xml:space="preserve"> </w:t>
      </w:r>
      <w:r>
        <w:t xml:space="preserve">(2021)</w:t>
      </w:r>
      <w:r>
        <w:t xml:space="preserve"> </w:t>
      </w:r>
      <w:r>
        <w:t xml:space="preserve">- Collaborated on a joint project to improve satellite launch systems, contributing to the development of reusable rocket components.</w:t>
      </w:r>
    </w:p>
    <w:bookmarkEnd w:id="29"/>
    <w:bookmarkStart w:id="30" w:name="publications-presentations"/>
    <w:p>
      <w:pPr>
        <w:pStyle w:val="Heading2"/>
      </w:pPr>
      <w:r>
        <w:t xml:space="preserve">Publications &amp; Presentations</w:t>
      </w:r>
    </w:p>
    <w:p>
      <w:pPr>
        <w:numPr>
          <w:ilvl w:val="0"/>
          <w:numId w:val="1004"/>
        </w:numPr>
        <w:pStyle w:val="Compact"/>
      </w:pPr>
      <w:r>
        <w:t xml:space="preserve">"Aerodynamic Optimization of High-Speed Aircraft for Japan Osaka’s Aviation Industry," *Journal of Aerospace Engineering*, 2020.</w:t>
      </w:r>
    </w:p>
    <w:p>
      <w:pPr>
        <w:numPr>
          <w:ilvl w:val="0"/>
          <w:numId w:val="1004"/>
        </w:numPr>
        <w:pStyle w:val="Compact"/>
      </w:pPr>
      <w:r>
        <w:t xml:space="preserve">Presentation at the International Conference on Aerospace Technologies (ICAT), Osaka, 2019: "Sustainable Propulsion Systems for Future Aircraft."</w:t>
      </w:r>
    </w:p>
    <w:bookmarkEnd w:id="30"/>
    <w:bookmarkStart w:id="31" w:name="volunteer-work-community-involvement"/>
    <w:p>
      <w:pPr>
        <w:pStyle w:val="Heading2"/>
      </w:pPr>
      <w:r>
        <w:t xml:space="preserve">Volunteer Work &amp; Community Involvement</w:t>
      </w:r>
    </w:p>
    <w:p>
      <w:pPr>
        <w:numPr>
          <w:ilvl w:val="0"/>
          <w:numId w:val="1005"/>
        </w:numPr>
        <w:pStyle w:val="Compact"/>
      </w:pPr>
      <w:r>
        <w:t xml:space="preserve">Guest Lecturer at Osaka University, Department of Aerospace Engineering (2018–Present)</w:t>
      </w:r>
    </w:p>
    <w:p>
      <w:pPr>
        <w:numPr>
          <w:ilvl w:val="0"/>
          <w:numId w:val="1005"/>
        </w:numPr>
        <w:pStyle w:val="Compact"/>
      </w:pPr>
      <w:r>
        <w:t xml:space="preserve">Member of the Japan Aerospace Engineers Association (JAE), actively participating in workshops and networking events.</w:t>
      </w:r>
    </w:p>
    <w:bookmarkEnd w:id="31"/>
    <w:bookmarkStart w:id="32" w:name="references"/>
    <w:p>
      <w:pPr>
        <w:pStyle w:val="Heading2"/>
      </w:pPr>
      <w:r>
        <w:t xml:space="preserve">References</w:t>
      </w:r>
    </w:p>
    <w:p>
      <w:pPr>
        <w:pStyle w:val="FirstParagraph"/>
      </w:pPr>
      <w:r>
        <w:t xml:space="preserve">Available upon request. Contact Hiroshi Tanaka at hiroshi.tanaka@aeroresume.com or +81 90-1234-5678.</w:t>
      </w:r>
    </w:p>
    <w:p>
      <w:pPr>
        <w:pStyle w:val="BodyText"/>
      </w:pPr>
      <w:r>
        <w:t xml:space="preserve">This resume is tailored for the Japan Osaka aerospace industry, emphasizing technical expertise, cultural alignment, and commitment to innovation in Aerospace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Japan Osaka</dc:title>
  <dc:creator/>
  <dc:language>en</dc:language>
  <cp:keywords/>
  <dcterms:created xsi:type="dcterms:W3CDTF">2026-05-30T01:15:56Z</dcterms:created>
  <dcterms:modified xsi:type="dcterms:W3CDTF">2026-05-30T01:15:56Z</dcterms:modified>
</cp:coreProperties>
</file>

<file path=docProps/custom.xml><?xml version="1.0" encoding="utf-8"?>
<Properties xmlns="http://schemas.openxmlformats.org/officeDocument/2006/custom-properties" xmlns:vt="http://schemas.openxmlformats.org/officeDocument/2006/docPropsVTypes"/>
</file>