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+31 6 1234 5678 | john.doe@example.com | Amsterdam, Netherlands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linkedin.com/in/johndoeaerospace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with a strong focus on innovation and precision, I bring over 8 years of expertise in aerodynamic design, propulsion systems, and flight dynamics. My career has been shaped by collaboration with leading aerospace organizations in the Netherlands Amsterdam region, where I have contributed to cutting-edge projects that align with Europe’s vision for sustainable aviation and space exploration. My technical acumen combined with a deep understanding of Dutch regulatory frameworks and industry standards positions me as a valuable asset to any aerospace team in the Netherlands.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 V5, SolidWorks, MATLAB/Simulink, CFD (COMSOL/Fluent)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design, Computational Fluid Dynamics (CFD), Wind Tunnel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Propulsion:</w:t>
      </w:r>
      <w:r>
        <w:t xml:space="preserve"> </w:t>
      </w:r>
      <w:r>
        <w:t xml:space="preserve">Jet engine analysis, Rocket propulsion systems, Fuel efficiency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EASA standards, ISO 9001/14001, European Space Agency (ESA) protocols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Advanced Aerospace Solutions (AAS), Amsterdam, Netherlands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wing structures for improved fuel efficiency, reducing drag by 12% in collaboration with TU Delft.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novel propulsion system for regional jets, contributing to the Netherlands’ goal of net-zero aviation by 2040.</w:t>
      </w:r>
    </w:p>
    <w:p>
      <w:pPr>
        <w:numPr>
          <w:ilvl w:val="0"/>
          <w:numId w:val="1002"/>
        </w:numPr>
        <w:pStyle w:val="Compact"/>
      </w:pPr>
      <w:r>
        <w:t xml:space="preserve">Conducted CFD simulations for high-speed aircraft, ensuring compliance with EASA safety regulations and optimizing performance under extreme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NLR (Netherlands National Aerospace Centre) on a project focused on sustainable aviation fuels, publishing findings in the *Journal of Aerospace Engineering*.</w:t>
      </w:r>
    </w:p>
    <w:bookmarkEnd w:id="22"/>
    <w:bookmarkStart w:id="23" w:name="senior-aerodynamicist"/>
    <w:p>
      <w:pPr>
        <w:pStyle w:val="Heading3"/>
      </w:pPr>
      <w:r>
        <w:rPr>
          <w:bCs/>
          <w:b/>
        </w:rPr>
        <w:t xml:space="preserve">Senior Aerodynamicist</w:t>
      </w:r>
    </w:p>
    <w:p>
      <w:pPr>
        <w:pStyle w:val="FirstParagraph"/>
      </w:pPr>
      <w:r>
        <w:rPr>
          <w:iCs/>
          <w:i/>
        </w:rPr>
        <w:t xml:space="preserve">WindTech Innovations, Utrecht, Netherlands (Remote from Amsterdam)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Specialized in aerodynamic modeling for UAVs and drones, supporting the Netherlands’ growing drone technology sector.</w:t>
      </w:r>
    </w:p>
    <w:p>
      <w:pPr>
        <w:numPr>
          <w:ilvl w:val="0"/>
          <w:numId w:val="1003"/>
        </w:numPr>
        <w:pStyle w:val="Compact"/>
      </w:pPr>
      <w:r>
        <w:t xml:space="preserve">Developed a proprietary algorithm for real-time airflow analysis, improving simulation accuracy by 18%.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startups in the Amsterdam tech ecosystem, helping them navigate EU aviation certification processes.</w:t>
      </w:r>
    </w:p>
    <w:bookmarkEnd w:id="23"/>
    <w:bookmarkStart w:id="24" w:name="aerospace-engineering-intern"/>
    <w:p>
      <w:pPr>
        <w:pStyle w:val="Heading3"/>
      </w:pPr>
      <w:r>
        <w:rPr>
          <w:bCs/>
          <w:b/>
        </w:rPr>
        <w:t xml:space="preserve">Aerospace Engineering Intern</w:t>
      </w:r>
    </w:p>
    <w:p>
      <w:pPr>
        <w:pStyle w:val="FirstParagraph"/>
      </w:pPr>
      <w:r>
        <w:rPr>
          <w:iCs/>
          <w:i/>
        </w:rPr>
        <w:t xml:space="preserve">Lockheed Martin Netherlands Division, Amsterdam</w:t>
      </w:r>
      <w:r>
        <w:t xml:space="preserve"> </w:t>
      </w:r>
      <w:r>
        <w:t xml:space="preserve">| Jun 2014 – Aug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composite materials for military aircraft, aligning with NATO’s modernization initiatives.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tools and participated in wind tunnel testing sessions at the Amsterdam Airport Schiphol Research Center.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</w:p>
    <w:p>
      <w:pPr>
        <w:pStyle w:val="BodyText"/>
      </w:pPr>
      <w:r>
        <w:rPr>
          <w:iCs/>
          <w:i/>
        </w:rPr>
        <w:t xml:space="preserve">Delft University of Technology, Delft, Netherlands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5"/>
        </w:numPr>
        <w:pStyle w:val="Compact"/>
      </w:pPr>
      <w:r>
        <w:t xml:space="preserve">Thesis: "Optimization of Supersonic Aircraft for Noise Reduction in Urban Environments"</w:t>
      </w:r>
    </w:p>
    <w:p>
      <w:pPr>
        <w:numPr>
          <w:ilvl w:val="0"/>
          <w:numId w:val="1005"/>
        </w:numPr>
        <w:pStyle w:val="Compact"/>
      </w:pPr>
      <w:r>
        <w:t xml:space="preserve">Relevant coursework: Aerodynamics, Structural Analysis, Aerospace Systems Design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</w:p>
    <w:p>
      <w:pPr>
        <w:pStyle w:val="BodyText"/>
      </w:pPr>
      <w:r>
        <w:rPr>
          <w:iCs/>
          <w:i/>
        </w:rPr>
        <w:t xml:space="preserve">University of Twente, Enschede, Netherlands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6"/>
        </w:numPr>
        <w:pStyle w:val="Compact"/>
      </w:pPr>
      <w:r>
        <w:t xml:space="preserve">Minor in Materials Science, focusing on advanced composites for aerospace applications.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EASA Part-66 License (Aircraft Maintenance Engineer)</w:t>
      </w:r>
      <w:r>
        <w:t xml:space="preserve"> </w:t>
      </w:r>
      <w:r>
        <w:t xml:space="preserve">– Netherlands Aviation Authority,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Fuels Certification</w:t>
      </w:r>
      <w:r>
        <w:t xml:space="preserve"> </w:t>
      </w:r>
      <w:r>
        <w:t xml:space="preserve">– European Commission, 2021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"GreenFlight NL – Zero-Emission Aircraft Design"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2021–Present</w:t>
      </w:r>
    </w:p>
    <w:p>
      <w:pPr>
        <w:pStyle w:val="BodyText"/>
      </w:pPr>
      <w:r>
        <w:t xml:space="preserve">Developed a hydrogen-powered aircraft prototype in partnership with the Amsterdam Institute for Advanced Machinery (AIAM), aiming to reduce carbon emissions by 90%.</w:t>
      </w:r>
    </w:p>
    <w:p>
      <w:pPr>
        <w:pStyle w:val="BodyText"/>
      </w:pPr>
      <w:r>
        <w:rPr>
          <w:bCs/>
          <w:b/>
        </w:rPr>
        <w:t xml:space="preserve">Research Paper:</w:t>
      </w:r>
      <w:r>
        <w:t xml:space="preserve"> </w:t>
      </w:r>
      <w:r>
        <w:t xml:space="preserve">"CFD Analysis of Urban Air Mobility Vehicles in Amsterdam’s Sky Corridors"</w:t>
      </w:r>
    </w:p>
    <w:p>
      <w:pPr>
        <w:pStyle w:val="BodyText"/>
      </w:pPr>
      <w:r>
        <w:rPr>
          <w:iCs/>
          <w:i/>
        </w:rPr>
        <w:t xml:space="preserve">Publisher:</w:t>
      </w:r>
      <w:r>
        <w:t xml:space="preserve"> </w:t>
      </w:r>
      <w:r>
        <w:t xml:space="preserve">Journal of Aerospace Engineering, Netherlands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2020</w:t>
      </w:r>
    </w:p>
    <w:bookmarkEnd w:id="28"/>
    <w:bookmarkStart w:id="29" w:name="languages-and-soft-skills"/>
    <w:p>
      <w:pPr>
        <w:pStyle w:val="Heading2"/>
      </w:pPr>
      <w:r>
        <w:t xml:space="preserve">Languages and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problem-solving, technical writing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Netherlands Aerospace Society (NAS)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Aeronautics Science and Technology Organisation (EASN)</w:t>
      </w:r>
      <w:r>
        <w:t xml:space="preserve"> </w:t>
      </w:r>
      <w:r>
        <w:t xml:space="preserve">– Active participant in research initiatives</w:t>
      </w:r>
    </w:p>
    <w:p>
      <w:pPr>
        <w:pStyle w:val="FirstParagraph"/>
      </w:pPr>
      <w:r>
        <w:t xml:space="preserve">This resume highlights the expertise of an Aerospace Engineer tailored for opportunities in the Netherlands Amsterdam region, emphasizing technical proficiency, innovation, and alignment with local industry priorities.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Netherlands Amsterdam</dc:title>
  <dc:creator/>
  <dc:language>en</dc:language>
  <cp:keywords/>
  <dcterms:created xsi:type="dcterms:W3CDTF">2026-07-20T00:01:23Z</dcterms:created>
  <dcterms:modified xsi:type="dcterms:W3CDTF">2026-07-20T00:01:23Z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