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Aerospace</w:t>
      </w:r>
      <w:r>
        <w:t xml:space="preserve"> </w:t>
      </w:r>
      <w:r>
        <w:t xml:space="preserve">Engineer</w:t>
      </w:r>
      <w:r>
        <w:t xml:space="preserve"> </w:t>
      </w:r>
      <w:r>
        <w:t xml:space="preserve">|</w:t>
      </w:r>
      <w:r>
        <w:t xml:space="preserve"> </w:t>
      </w:r>
      <w:r>
        <w:t xml:space="preserve">Saudi</w:t>
      </w:r>
      <w:r>
        <w:t xml:space="preserve"> </w:t>
      </w:r>
      <w:r>
        <w:t xml:space="preserve">Arabia</w:t>
      </w:r>
      <w:r>
        <w:t xml:space="preserve"> </w:t>
      </w:r>
      <w:r>
        <w:t xml:space="preserve">Jeddah</w:t>
      </w:r>
    </w:p>
    <w:bookmarkStart w:id="34" w:name="john-doe"/>
    <w:p>
      <w:pPr>
        <w:pStyle w:val="Heading1"/>
      </w:pPr>
      <w:r>
        <w:t xml:space="preserve">John Doe</w:t>
      </w:r>
    </w:p>
    <w:p>
      <w:pPr>
        <w:pStyle w:val="FirstParagraph"/>
      </w:pPr>
      <w:r>
        <w:rPr>
          <w:bCs/>
          <w:b/>
        </w:rPr>
        <w:t xml:space="preserve">Aerospace Engineer | Saudi Arabia Jeddah | Professional Summary</w:t>
      </w:r>
    </w:p>
    <w:p>
      <w:pPr>
        <w:pStyle w:val="BodyText"/>
      </w:pPr>
      <w:r>
        <w:rPr>
          <w:bCs/>
          <w:b/>
        </w:rPr>
        <w:t xml:space="preserve">Contact:</w:t>
      </w:r>
      <w:r>
        <w:t xml:space="preserve"> </w:t>
      </w:r>
      <w:r>
        <w:t xml:space="preserve">+966 55 123 4567 | john.doe@example.com | Jeddah, Saudi Arabia</w:t>
      </w:r>
    </w:p>
    <w:bookmarkStart w:id="20" w:name="professional-summary"/>
    <w:p>
      <w:pPr>
        <w:pStyle w:val="Heading2"/>
      </w:pPr>
      <w:r>
        <w:t xml:space="preserve">Professional Summary</w:t>
      </w:r>
    </w:p>
    <w:p>
      <w:pPr>
        <w:pStyle w:val="FirstParagraph"/>
      </w:pPr>
      <w:r>
        <w:t xml:space="preserve">As a dedicated Aerospace Engineer with over a decade of experience in the design, development, and maintenance of advanced aerospace systems, I am committed to contributing my expertise to the growing aerospace industry in Saudi Arabia. My career has been shaped by a passion for innovation, technical excellence, and cross-cultural collaboration. Having worked on projects across global aviation sectors, I am particularly eager to support the Kingdom of Saudi Arabia’s Vision 2030 initiatives in aerospace technology and infrastructure. My skills in aerodynamics, propulsion systems, and advanced materials align perfectly with the needs of Jeddah’s expanding aviation sector. With a strong foundation in both theoretical and applied engineering, I aim to bring value to organizations in Saudi Arabia Jeddah by driving cutting-edge solutions that meet international standards while respecting local requirements.</w:t>
      </w:r>
    </w:p>
    <w:bookmarkEnd w:id="20"/>
    <w:bookmarkStart w:id="24" w:name="professional-experience"/>
    <w:p>
      <w:pPr>
        <w:pStyle w:val="Heading2"/>
      </w:pPr>
      <w:r>
        <w:t xml:space="preserve">Professional Experience</w:t>
      </w:r>
    </w:p>
    <w:bookmarkStart w:id="21" w:name="lead-aerospace-engineer"/>
    <w:p>
      <w:pPr>
        <w:pStyle w:val="Heading3"/>
      </w:pPr>
      <w:r>
        <w:t xml:space="preserve">Lead Aerospace Engineer</w:t>
      </w:r>
    </w:p>
    <w:p>
      <w:pPr>
        <w:pStyle w:val="FirstParagraph"/>
      </w:pPr>
      <w:r>
        <w:rPr>
          <w:bCs/>
          <w:b/>
        </w:rPr>
        <w:t xml:space="preserve">National Aerospace Research Center (NARC), Riyadh, Saudi Arabia</w:t>
      </w:r>
      <w:r>
        <w:t xml:space="preserve"> </w:t>
      </w:r>
      <w:r>
        <w:t xml:space="preserve">| January 2018 – Present</w:t>
      </w:r>
    </w:p>
    <w:p>
      <w:pPr>
        <w:numPr>
          <w:ilvl w:val="0"/>
          <w:numId w:val="1001"/>
        </w:numPr>
        <w:pStyle w:val="Compact"/>
      </w:pPr>
      <w:r>
        <w:t xml:space="preserve">Led a team of 15 engineers in the design and testing of next-generation aircraft components, focusing on fuel efficiency and aerodynamic performance.</w:t>
      </w:r>
    </w:p>
    <w:p>
      <w:pPr>
        <w:numPr>
          <w:ilvl w:val="0"/>
          <w:numId w:val="1001"/>
        </w:numPr>
        <w:pStyle w:val="Compact"/>
      </w:pPr>
      <w:r>
        <w:t xml:space="preserve">Collaborated with local and international stakeholders to develop aerospace systems compliant with Saudi Arabia’s aviation regulatory frameworks.</w:t>
      </w:r>
    </w:p>
    <w:p>
      <w:pPr>
        <w:numPr>
          <w:ilvl w:val="0"/>
          <w:numId w:val="1001"/>
        </w:numPr>
        <w:pStyle w:val="Compact"/>
      </w:pPr>
      <w:r>
        <w:t xml:space="preserve">Contributed to the integration of satellite-based navigation systems for commercial aviation in Jeddah, enhancing flight safety and operational precision.</w:t>
      </w:r>
    </w:p>
    <w:p>
      <w:pPr>
        <w:numPr>
          <w:ilvl w:val="0"/>
          <w:numId w:val="1001"/>
        </w:numPr>
        <w:pStyle w:val="Compact"/>
      </w:pPr>
      <w:r>
        <w:t xml:space="preserve">Published research papers on sustainable propulsion technologies, which were presented at the Arabian Aerospace Conference in 2021.</w:t>
      </w:r>
    </w:p>
    <w:bookmarkEnd w:id="21"/>
    <w:bookmarkStart w:id="22" w:name="aerospace-systems-engineer"/>
    <w:p>
      <w:pPr>
        <w:pStyle w:val="Heading3"/>
      </w:pPr>
      <w:r>
        <w:t xml:space="preserve">Aerospace Systems Engineer</w:t>
      </w:r>
    </w:p>
    <w:p>
      <w:pPr>
        <w:pStyle w:val="FirstParagraph"/>
      </w:pPr>
      <w:r>
        <w:rPr>
          <w:bCs/>
          <w:b/>
        </w:rPr>
        <w:t xml:space="preserve">Al-Futtaim Engineering Solutions, Dubai, UAE</w:t>
      </w:r>
      <w:r>
        <w:t xml:space="preserve"> </w:t>
      </w:r>
      <w:r>
        <w:t xml:space="preserve">| June 2014 – December 2017</w:t>
      </w:r>
    </w:p>
    <w:p>
      <w:pPr>
        <w:numPr>
          <w:ilvl w:val="0"/>
          <w:numId w:val="1002"/>
        </w:numPr>
        <w:pStyle w:val="Compact"/>
      </w:pPr>
      <w:r>
        <w:t xml:space="preserve">Designed and optimized aircraft control systems for regional airlines, ensuring compliance with ICAO and FAA standards.</w:t>
      </w:r>
    </w:p>
    <w:p>
      <w:pPr>
        <w:numPr>
          <w:ilvl w:val="0"/>
          <w:numId w:val="1002"/>
        </w:numPr>
        <w:pStyle w:val="Compact"/>
      </w:pPr>
      <w:r>
        <w:t xml:space="preserve">Played a key role in the development of maintenance protocols for Boeing 787 Dreamliners operating in the Middle East, including Jeddah’s King Abdulaziz International Airport.</w:t>
      </w:r>
    </w:p>
    <w:p>
      <w:pPr>
        <w:numPr>
          <w:ilvl w:val="0"/>
          <w:numId w:val="1002"/>
        </w:numPr>
        <w:pStyle w:val="Compact"/>
      </w:pPr>
      <w:r>
        <w:t xml:space="preserve">Supported the implementation of digital twin technology for aircraft diagnostics, reducing downtime by 20%.</w:t>
      </w:r>
    </w:p>
    <w:p>
      <w:pPr>
        <w:numPr>
          <w:ilvl w:val="0"/>
          <w:numId w:val="1002"/>
        </w:numPr>
        <w:pStyle w:val="Compact"/>
      </w:pPr>
      <w:r>
        <w:t xml:space="preserve">Provided technical training to Saudi Arabian engineers on advanced aerospace software tools like ANSYS and MATLAB.</w:t>
      </w:r>
    </w:p>
    <w:bookmarkEnd w:id="22"/>
    <w:bookmarkStart w:id="23" w:name="junior-aerospace-engineer"/>
    <w:p>
      <w:pPr>
        <w:pStyle w:val="Heading3"/>
      </w:pPr>
      <w:r>
        <w:t xml:space="preserve">Junior Aerospace Engineer</w:t>
      </w:r>
    </w:p>
    <w:p>
      <w:pPr>
        <w:pStyle w:val="FirstParagraph"/>
      </w:pPr>
      <w:r>
        <w:rPr>
          <w:bCs/>
          <w:b/>
        </w:rPr>
        <w:t xml:space="preserve">Airbus Defense and Space, Toulouse, France</w:t>
      </w:r>
      <w:r>
        <w:t xml:space="preserve"> </w:t>
      </w:r>
      <w:r>
        <w:t xml:space="preserve">| September 2011 – May 2014</w:t>
      </w:r>
    </w:p>
    <w:p>
      <w:pPr>
        <w:numPr>
          <w:ilvl w:val="0"/>
          <w:numId w:val="1003"/>
        </w:numPr>
        <w:pStyle w:val="Compact"/>
      </w:pPr>
      <w:r>
        <w:t xml:space="preserve">Assisted in the development of satellite communication systems for defense and commercial applications.</w:t>
      </w:r>
    </w:p>
    <w:p>
      <w:pPr>
        <w:numPr>
          <w:ilvl w:val="0"/>
          <w:numId w:val="1003"/>
        </w:numPr>
        <w:pStyle w:val="Compact"/>
      </w:pPr>
      <w:r>
        <w:t xml:space="preserve">Conducted stress analysis on composite materials used in aircraft fuselage designs, improving structural integrity.</w:t>
      </w:r>
    </w:p>
    <w:p>
      <w:pPr>
        <w:numPr>
          <w:ilvl w:val="0"/>
          <w:numId w:val="1003"/>
        </w:numPr>
        <w:pStyle w:val="Compact"/>
      </w:pPr>
      <w:r>
        <w:t xml:space="preserve">Contributed to the optimization of propulsion systems for regional jetliners, enhancing fuel efficiency by 15%.</w:t>
      </w:r>
    </w:p>
    <w:bookmarkEnd w:id="23"/>
    <w:bookmarkEnd w:id="24"/>
    <w:bookmarkStart w:id="27" w:name="education"/>
    <w:p>
      <w:pPr>
        <w:pStyle w:val="Heading2"/>
      </w:pPr>
      <w:r>
        <w:t xml:space="preserve">Education</w:t>
      </w:r>
    </w:p>
    <w:bookmarkStart w:id="25" w:name="X506bb36e9641d489ad248369e699d8eeaf631d4"/>
    <w:p>
      <w:pPr>
        <w:pStyle w:val="Heading3"/>
      </w:pPr>
      <w:r>
        <w:t xml:space="preserve">Master of Science in Aerospace Engineering</w:t>
      </w:r>
    </w:p>
    <w:p>
      <w:pPr>
        <w:pStyle w:val="FirstParagraph"/>
      </w:pPr>
      <w:r>
        <w:rPr>
          <w:bCs/>
          <w:b/>
        </w:rPr>
        <w:t xml:space="preserve">Massachusetts Institute of Technology (MIT), Cambridge, MA, USA</w:t>
      </w:r>
      <w:r>
        <w:t xml:space="preserve"> </w:t>
      </w:r>
      <w:r>
        <w:t xml:space="preserve">| Graduated: 2011</w:t>
      </w:r>
    </w:p>
    <w:p>
      <w:pPr>
        <w:pStyle w:val="BodyText"/>
      </w:pPr>
      <w:r>
        <w:rPr>
          <w:iCs/>
          <w:i/>
        </w:rPr>
        <w:t xml:space="preserve">Dissertation:</w:t>
      </w:r>
      <w:r>
        <w:t xml:space="preserve"> </w:t>
      </w:r>
      <w:r>
        <w:t xml:space="preserve">"Advanced Aerodynamic Modeling for High-Speed Aircraft." Thesis focused on computational fluid dynamics (CFD) applications in supersonic flight design.</w:t>
      </w:r>
    </w:p>
    <w:bookmarkEnd w:id="25"/>
    <w:bookmarkStart w:id="26" w:name="Xaa62a092d8a80da09478345f0aedadc9ffa73bd"/>
    <w:p>
      <w:pPr>
        <w:pStyle w:val="Heading3"/>
      </w:pPr>
      <w:r>
        <w:t xml:space="preserve">Bachelor of Science in Mechanical Engineering</w:t>
      </w:r>
    </w:p>
    <w:p>
      <w:pPr>
        <w:pStyle w:val="FirstParagraph"/>
      </w:pPr>
      <w:r>
        <w:rPr>
          <w:bCs/>
          <w:b/>
        </w:rPr>
        <w:t xml:space="preserve">University of California, Los Angeles (UCLA), CA, USA</w:t>
      </w:r>
      <w:r>
        <w:t xml:space="preserve"> </w:t>
      </w:r>
      <w:r>
        <w:t xml:space="preserve">| Graduated: 2008</w:t>
      </w:r>
    </w:p>
    <w:bookmarkEnd w:id="26"/>
    <w:bookmarkEnd w:id="27"/>
    <w:bookmarkStart w:id="28" w:name="technical-skills"/>
    <w:p>
      <w:pPr>
        <w:pStyle w:val="Heading2"/>
      </w:pPr>
      <w:r>
        <w:t xml:space="preserve">Technical Skills</w:t>
      </w:r>
    </w:p>
    <w:p>
      <w:pPr>
        <w:numPr>
          <w:ilvl w:val="0"/>
          <w:numId w:val="1004"/>
        </w:numPr>
        <w:pStyle w:val="Compact"/>
      </w:pPr>
      <w:r>
        <w:rPr>
          <w:bCs/>
          <w:b/>
        </w:rPr>
        <w:t xml:space="preserve">Aerospace Software:</w:t>
      </w:r>
      <w:r>
        <w:t xml:space="preserve"> </w:t>
      </w:r>
      <w:r>
        <w:t xml:space="preserve">ANSYS, MATLAB/Simulink, SolidWorks, CATIA V5.</w:t>
      </w:r>
    </w:p>
    <w:p>
      <w:pPr>
        <w:numPr>
          <w:ilvl w:val="0"/>
          <w:numId w:val="1004"/>
        </w:numPr>
        <w:pStyle w:val="Compact"/>
      </w:pPr>
      <w:r>
        <w:rPr>
          <w:bCs/>
          <w:b/>
        </w:rPr>
        <w:t xml:space="preserve">Languages:</w:t>
      </w:r>
      <w:r>
        <w:t xml:space="preserve"> </w:t>
      </w:r>
      <w:r>
        <w:t xml:space="preserve">English (fluent), Arabic (intermediate), French (basic).</w:t>
      </w:r>
    </w:p>
    <w:p>
      <w:pPr>
        <w:numPr>
          <w:ilvl w:val="0"/>
          <w:numId w:val="1004"/>
        </w:numPr>
        <w:pStyle w:val="Compact"/>
      </w:pPr>
      <w:r>
        <w:rPr>
          <w:bCs/>
          <w:b/>
        </w:rPr>
        <w:t xml:space="preserve">Certifications:</w:t>
      </w:r>
      <w:r>
        <w:t xml:space="preserve"> </w:t>
      </w:r>
      <w:r>
        <w:t xml:space="preserve">FAA Aircraft Maintenance Technician License, EASA Part-66 Certification.</w:t>
      </w:r>
    </w:p>
    <w:p>
      <w:pPr>
        <w:numPr>
          <w:ilvl w:val="0"/>
          <w:numId w:val="1004"/>
        </w:numPr>
        <w:pStyle w:val="Compact"/>
      </w:pPr>
      <w:r>
        <w:rPr>
          <w:bCs/>
          <w:b/>
        </w:rPr>
        <w:t xml:space="preserve">Specializations:</w:t>
      </w:r>
      <w:r>
        <w:t xml:space="preserve"> </w:t>
      </w:r>
      <w:r>
        <w:t xml:space="preserve">Aerodynamics, Propulsion Systems, Materials Science, Avionics Integration.</w:t>
      </w:r>
    </w:p>
    <w:bookmarkEnd w:id="28"/>
    <w:bookmarkStart w:id="29" w:name="professional-affiliations"/>
    <w:p>
      <w:pPr>
        <w:pStyle w:val="Heading2"/>
      </w:pPr>
      <w:r>
        <w:t xml:space="preserve">Professional Affiliations</w:t>
      </w:r>
    </w:p>
    <w:p>
      <w:pPr>
        <w:numPr>
          <w:ilvl w:val="0"/>
          <w:numId w:val="1005"/>
        </w:numPr>
        <w:pStyle w:val="Compact"/>
      </w:pPr>
      <w:r>
        <w:t xml:space="preserve">American Institute of Aeronautics and Astronautics (AIAA)</w:t>
      </w:r>
    </w:p>
    <w:p>
      <w:pPr>
        <w:numPr>
          <w:ilvl w:val="0"/>
          <w:numId w:val="1005"/>
        </w:numPr>
        <w:pStyle w:val="Compact"/>
      </w:pPr>
      <w:r>
        <w:t xml:space="preserve">Saudi Arabian Society for Engineering (SASE)</w:t>
      </w:r>
    </w:p>
    <w:p>
      <w:pPr>
        <w:numPr>
          <w:ilvl w:val="0"/>
          <w:numId w:val="1005"/>
        </w:numPr>
        <w:pStyle w:val="Compact"/>
      </w:pPr>
      <w:r>
        <w:t xml:space="preserve">International Council on Aerospace Sciences (ICAS)</w:t>
      </w:r>
    </w:p>
    <w:bookmarkEnd w:id="29"/>
    <w:bookmarkStart w:id="30" w:name="projects-contributions"/>
    <w:p>
      <w:pPr>
        <w:pStyle w:val="Heading2"/>
      </w:pPr>
      <w:r>
        <w:t xml:space="preserve">Projects &amp; Contributions</w:t>
      </w:r>
    </w:p>
    <w:p>
      <w:pPr>
        <w:pStyle w:val="FirstParagraph"/>
      </w:pPr>
      <w:r>
        <w:rPr>
          <w:bCs/>
          <w:b/>
        </w:rPr>
        <w:t xml:space="preserve">Jeddah Aviation Innovation Hub</w:t>
      </w:r>
      <w:r>
        <w:t xml:space="preserve"> </w:t>
      </w:r>
      <w:r>
        <w:t xml:space="preserve">| 2020–Present</w:t>
      </w:r>
    </w:p>
    <w:p>
      <w:pPr>
        <w:pStyle w:val="BodyText"/>
      </w:pPr>
      <w:r>
        <w:t xml:space="preserve">Served as a technical advisor to the Jeddah Aviation Innovation Hub, providing guidance on sustainable aviation technologies and workforce development programs. Collaborated with local universities to establish aerospace engineering curricula aligned with global standards.</w:t>
      </w:r>
    </w:p>
    <w:p>
      <w:pPr>
        <w:pStyle w:val="BodyText"/>
      </w:pPr>
      <w:r>
        <w:rPr>
          <w:bCs/>
          <w:b/>
        </w:rPr>
        <w:t xml:space="preserve">Saudi Airports Authority (GACA) – Aircraft Maintenance Optimization</w:t>
      </w:r>
      <w:r>
        <w:t xml:space="preserve"> </w:t>
      </w:r>
      <w:r>
        <w:t xml:space="preserve">| 2019</w:t>
      </w:r>
    </w:p>
    <w:p>
      <w:pPr>
        <w:pStyle w:val="BodyText"/>
      </w:pPr>
      <w:r>
        <w:t xml:space="preserve">Developed a predictive maintenance framework for GACA’s fleet of commercial aircraft, reducing operational costs by 18% and improving on-time performance at Jeddah’s primary airports.</w:t>
      </w:r>
    </w:p>
    <w:bookmarkEnd w:id="30"/>
    <w:bookmarkStart w:id="31" w:name="language-proficiency"/>
    <w:p>
      <w:pPr>
        <w:pStyle w:val="Heading2"/>
      </w:pPr>
      <w:r>
        <w:t xml:space="preserve">Language Proficiency</w:t>
      </w:r>
    </w:p>
    <w:p>
      <w:pPr>
        <w:numPr>
          <w:ilvl w:val="0"/>
          <w:numId w:val="1006"/>
        </w:numPr>
        <w:pStyle w:val="Compact"/>
      </w:pPr>
      <w:r>
        <w:t xml:space="preserve">English: Native speaker</w:t>
      </w:r>
    </w:p>
    <w:p>
      <w:pPr>
        <w:numPr>
          <w:ilvl w:val="0"/>
          <w:numId w:val="1006"/>
        </w:numPr>
        <w:pStyle w:val="Compact"/>
      </w:pPr>
      <w:r>
        <w:t xml:space="preserve">Arabic: Intermediate (reading/writing)</w:t>
      </w:r>
    </w:p>
    <w:p>
      <w:pPr>
        <w:numPr>
          <w:ilvl w:val="0"/>
          <w:numId w:val="1006"/>
        </w:numPr>
        <w:pStyle w:val="Compact"/>
      </w:pPr>
      <w:r>
        <w:t xml:space="preserve">French: Basic (conversational)</w:t>
      </w:r>
    </w:p>
    <w:bookmarkEnd w:id="31"/>
    <w:bookmarkStart w:id="32" w:name="certifications-licenses"/>
    <w:p>
      <w:pPr>
        <w:pStyle w:val="Heading2"/>
      </w:pPr>
      <w:r>
        <w:t xml:space="preserve">Certifications &amp; Licenses</w:t>
      </w:r>
    </w:p>
    <w:p>
      <w:pPr>
        <w:numPr>
          <w:ilvl w:val="0"/>
          <w:numId w:val="1007"/>
        </w:numPr>
        <w:pStyle w:val="Compact"/>
      </w:pPr>
      <w:r>
        <w:t xml:space="preserve">Aerospace Engineering Professional License – Saudi Arabia</w:t>
      </w:r>
    </w:p>
    <w:p>
      <w:pPr>
        <w:numPr>
          <w:ilvl w:val="0"/>
          <w:numId w:val="1007"/>
        </w:numPr>
        <w:pStyle w:val="Compact"/>
      </w:pPr>
      <w:r>
        <w:t xml:space="preserve">FAA Part 147 Aircraft Maintenance Technician Certification</w:t>
      </w:r>
    </w:p>
    <w:p>
      <w:pPr>
        <w:numPr>
          <w:ilvl w:val="0"/>
          <w:numId w:val="1007"/>
        </w:numPr>
        <w:pStyle w:val="Compact"/>
      </w:pPr>
      <w:r>
        <w:t xml:space="preserve">EASA Part-66 Module A/B1/B2/C Certification</w:t>
      </w:r>
    </w:p>
    <w:bookmarkEnd w:id="32"/>
    <w:bookmarkStart w:id="33" w:name="references"/>
    <w:p>
      <w:pPr>
        <w:pStyle w:val="Heading2"/>
      </w:pPr>
      <w:r>
        <w:t xml:space="preserve">References</w:t>
      </w:r>
    </w:p>
    <w:p>
      <w:pPr>
        <w:pStyle w:val="FirstParagraph"/>
      </w:pPr>
      <w:r>
        <w:t xml:space="preserve">Available upon request. Contact: john.doe@example.com or +966 55 123 4567.</w:t>
      </w:r>
    </w:p>
    <w:p>
      <w:pPr>
        <w:pStyle w:val="BodyText"/>
      </w:pPr>
      <w:r>
        <w:rPr>
          <w:bCs/>
          <w:b/>
        </w:rPr>
        <w:t xml:space="preserve">Note:</w:t>
      </w:r>
      <w:r>
        <w:t xml:space="preserve"> </w:t>
      </w:r>
      <w:r>
        <w:t xml:space="preserve">This resume is tailored for the aerospace engineering sector in Saudi Arabia, emphasizing Jeddah’s strategic role in the Kingdom’s aviation and space exploration initiatives. All technical and professional achievements are aligned with global standards while addressing regional priorities such as sustainability, innovation, and cross-cultural collaboration.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Aerospace Engineer | Saudi Arabia Jeddah</dc:title>
  <dc:creator/>
  <dc:language>en</dc:language>
  <cp:keywords/>
  <dcterms:created xsi:type="dcterms:W3CDTF">2026-07-21T11:00:59Z</dcterms:created>
  <dcterms:modified xsi:type="dcterms:W3CDTF">2026-07-21T11:00:59Z</dcterms:modified>
</cp:coreProperties>
</file>

<file path=docProps/custom.xml><?xml version="1.0" encoding="utf-8"?>
<Properties xmlns="http://schemas.openxmlformats.org/officeDocument/2006/custom-properties" xmlns:vt="http://schemas.openxmlformats.org/officeDocument/2006/docPropsVTypes"/>
</file>