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Sudan</w:t>
      </w:r>
      <w:r>
        <w:t xml:space="preserve"> </w:t>
      </w:r>
      <w:r>
        <w:t xml:space="preserve">Khartoum</w:t>
      </w:r>
    </w:p>
    <w:bookmarkStart w:id="36" w:name="aerospace-engineer-resume-sudan-khartoum"/>
    <w:p>
      <w:pPr>
        <w:pStyle w:val="Heading1"/>
      </w:pPr>
      <w:r>
        <w:t xml:space="preserve">Aerospace Engineer Resume |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Al-Mustafa</w:t>
      </w:r>
    </w:p>
    <w:p>
      <w:pPr>
        <w:pStyle w:val="BodyText"/>
      </w:pPr>
      <w:r>
        <w:rPr>
          <w:bCs/>
          <w:b/>
        </w:rPr>
        <w:t xml:space="preserve">Phone:</w:t>
      </w:r>
      <w:r>
        <w:t xml:space="preserve"> </w:t>
      </w:r>
      <w:r>
        <w:t xml:space="preserve">+249 123 456 789</w:t>
      </w:r>
    </w:p>
    <w:p>
      <w:pPr>
        <w:pStyle w:val="BodyText"/>
      </w:pPr>
      <w:r>
        <w:rPr>
          <w:bCs/>
          <w:b/>
        </w:rPr>
        <w:t xml:space="preserve">Email:</w:t>
      </w:r>
      <w:r>
        <w:t xml:space="preserve"> </w:t>
      </w:r>
      <w:r>
        <w:t xml:space="preserve">ahmed.almustafa@khartoum.aero</w:t>
      </w:r>
    </w:p>
    <w:p>
      <w:pPr>
        <w:pStyle w:val="BodyText"/>
      </w:pPr>
      <w:r>
        <w:rPr>
          <w:bCs/>
          <w:b/>
        </w:rPr>
        <w:t xml:space="preserve">Address:</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Aerospace Engineer with over 8 years of experience in designing, analyzing, and optimizing aerospace systems. Proficient in avionics integration, propulsion systems, and aerodynamic modeling. Committed to advancing Sudan Khartoum’s aerospace sector through innovative engineering solutions and collaboration with local institutions. Passionate about leveraging technical expertise to support regional aviation growth and technological development.</w:t>
      </w:r>
    </w:p>
    <w:bookmarkEnd w:id="21"/>
    <w:bookmarkStart w:id="24" w:name="professional-experience"/>
    <w:p>
      <w:pPr>
        <w:pStyle w:val="Heading2"/>
      </w:pPr>
      <w:r>
        <w:t xml:space="preserve">Professional Experience</w:t>
      </w:r>
    </w:p>
    <w:bookmarkStart w:id="22" w:name="X725886613d78bf812549afdf3797382b896082c"/>
    <w:p>
      <w:pPr>
        <w:pStyle w:val="Heading3"/>
      </w:pPr>
      <w:r>
        <w:t xml:space="preserve">Sudan Aerospace Engineering Firm (SAEF), Khartoum</w:t>
      </w:r>
    </w:p>
    <w:p>
      <w:pPr>
        <w:pStyle w:val="FirstParagraph"/>
      </w:pPr>
      <w:r>
        <w:rPr>
          <w:bCs/>
          <w:b/>
        </w:rPr>
        <w:t xml:space="preserve">Aerospace Engineer</w:t>
      </w:r>
      <w:r>
        <w:t xml:space="preserve"> </w:t>
      </w:r>
      <w:r>
        <w:t xml:space="preserve">| January 2018 – Present</w:t>
      </w:r>
    </w:p>
    <w:p>
      <w:pPr>
        <w:numPr>
          <w:ilvl w:val="0"/>
          <w:numId w:val="1001"/>
        </w:numPr>
        <w:pStyle w:val="Compact"/>
      </w:pPr>
      <w:r>
        <w:t xml:space="preserve">Lead design and development of lightweight composite materials for unmanned aerial vehicles (UAVs), enhancing efficiency for agricultural monitoring in Sudan’s arid regions.</w:t>
      </w:r>
    </w:p>
    <w:p>
      <w:pPr>
        <w:numPr>
          <w:ilvl w:val="0"/>
          <w:numId w:val="1001"/>
        </w:numPr>
        <w:pStyle w:val="Compact"/>
      </w:pPr>
      <w:r>
        <w:t xml:space="preserve">Collaborated with the Sudan Civil Aviation Authority to improve aircraft maintenance protocols, reducing downtime by 15% through predictive analytics and data-driven diagnostics.</w:t>
      </w:r>
    </w:p>
    <w:p>
      <w:pPr>
        <w:numPr>
          <w:ilvl w:val="0"/>
          <w:numId w:val="1001"/>
        </w:numPr>
        <w:pStyle w:val="Compact"/>
      </w:pPr>
      <w:r>
        <w:t xml:space="preserve">Managed a team of 5 engineers to execute the upgrade of avionics systems for regional air carriers, ensuring compliance with international safety standards while adapting to local operational challenges in Khartoum.</w:t>
      </w:r>
    </w:p>
    <w:p>
      <w:pPr>
        <w:numPr>
          <w:ilvl w:val="0"/>
          <w:numId w:val="1001"/>
        </w:numPr>
        <w:pStyle w:val="Compact"/>
      </w:pPr>
      <w:r>
        <w:t xml:space="preserve">Conducted aerodynamic simulations for wind turbine designs, supporting renewable energy initiatives in Sudan’s capital city.</w:t>
      </w:r>
    </w:p>
    <w:p>
      <w:pPr>
        <w:numPr>
          <w:ilvl w:val="0"/>
          <w:numId w:val="1001"/>
        </w:numPr>
        <w:pStyle w:val="Compact"/>
      </w:pPr>
      <w:r>
        <w:t xml:space="preserve">Published research on optimizing fuel efficiency for short-haul flights, presented at the 2021 Sudan Engineering Conference in Khartoum.</w:t>
      </w:r>
    </w:p>
    <w:bookmarkEnd w:id="22"/>
    <w:bookmarkStart w:id="23" w:name="X3e8df8efbb21c4cb14f4f88f02fad6c2599facc"/>
    <w:p>
      <w:pPr>
        <w:pStyle w:val="Heading3"/>
      </w:pPr>
      <w:r>
        <w:t xml:space="preserve">International Aerospace Research Institute (IARI), Cairo</w:t>
      </w:r>
    </w:p>
    <w:p>
      <w:pPr>
        <w:pStyle w:val="FirstParagraph"/>
      </w:pPr>
      <w:r>
        <w:rPr>
          <w:bCs/>
          <w:b/>
        </w:rPr>
        <w:t xml:space="preserve">Research Assistant</w:t>
      </w:r>
      <w:r>
        <w:t xml:space="preserve"> </w:t>
      </w:r>
      <w:r>
        <w:t xml:space="preserve">| June 2015 – December 2017</w:t>
      </w:r>
    </w:p>
    <w:p>
      <w:pPr>
        <w:numPr>
          <w:ilvl w:val="0"/>
          <w:numId w:val="1002"/>
        </w:numPr>
        <w:pStyle w:val="Compact"/>
      </w:pPr>
      <w:r>
        <w:t xml:space="preserve">Contributed to a project on satellite communication systems, focusing on signal transmission reliability in high-temperature environments common in Sudan’s climate.</w:t>
      </w:r>
    </w:p>
    <w:p>
      <w:pPr>
        <w:numPr>
          <w:ilvl w:val="0"/>
          <w:numId w:val="1002"/>
        </w:numPr>
        <w:pStyle w:val="Compact"/>
      </w:pPr>
      <w:r>
        <w:t xml:space="preserve">Developed software tools for real-time flight data analysis, later adapted for use by Sudanese aviation authorities.</w:t>
      </w:r>
    </w:p>
    <w:p>
      <w:pPr>
        <w:numPr>
          <w:ilvl w:val="0"/>
          <w:numId w:val="1002"/>
        </w:numPr>
        <w:pStyle w:val="Compact"/>
      </w:pPr>
      <w:r>
        <w:t xml:space="preserve">Collaborated with engineers from the Khartoum University to design a low-cost drone prototype for disaster response and environmental monitoring.</w:t>
      </w:r>
    </w:p>
    <w:bookmarkEnd w:id="23"/>
    <w:bookmarkEnd w:id="24"/>
    <w:bookmarkStart w:id="27" w:name="education"/>
    <w:p>
      <w:pPr>
        <w:pStyle w:val="Heading2"/>
      </w:pPr>
      <w:r>
        <w:t xml:space="preserve">Education</w:t>
      </w:r>
    </w:p>
    <w:bookmarkStart w:id="25" w:name="khartoum-university-sudan"/>
    <w:p>
      <w:pPr>
        <w:pStyle w:val="Heading3"/>
      </w:pPr>
      <w:r>
        <w:t xml:space="preserve">Khartoum University, Sudan</w:t>
      </w:r>
    </w:p>
    <w:p>
      <w:pPr>
        <w:pStyle w:val="FirstParagraph"/>
      </w:pPr>
      <w:r>
        <w:rPr>
          <w:bCs/>
          <w:b/>
        </w:rPr>
        <w:t xml:space="preserve">Bachelor of Science in Aerospace Engineering</w:t>
      </w:r>
      <w:r>
        <w:t xml:space="preserve"> </w:t>
      </w:r>
      <w:r>
        <w:t xml:space="preserve">| 2011 – 2015</w:t>
      </w:r>
    </w:p>
    <w:p>
      <w:pPr>
        <w:numPr>
          <w:ilvl w:val="0"/>
          <w:numId w:val="1003"/>
        </w:numPr>
        <w:pStyle w:val="Compact"/>
      </w:pPr>
      <w:r>
        <w:t xml:space="preserve">Cum Laude graduate with a focus on aerodynamics and propulsion systems.</w:t>
      </w:r>
    </w:p>
    <w:p>
      <w:pPr>
        <w:numPr>
          <w:ilvl w:val="0"/>
          <w:numId w:val="1003"/>
        </w:numPr>
        <w:pStyle w:val="Compact"/>
      </w:pPr>
      <w:r>
        <w:t xml:space="preserve">President of the University’s Aerospace Society, organizing workshops and seminars on emerging technologies in aviation.</w:t>
      </w:r>
    </w:p>
    <w:p>
      <w:pPr>
        <w:numPr>
          <w:ilvl w:val="0"/>
          <w:numId w:val="1003"/>
        </w:numPr>
        <w:pStyle w:val="Compact"/>
      </w:pPr>
      <w:r>
        <w:t xml:space="preserve">Research project: "Optimization of Jet Engine Performance for High-Altitude Flights in Sudan's Climate."</w:t>
      </w:r>
    </w:p>
    <w:bookmarkEnd w:id="25"/>
    <w:bookmarkStart w:id="26" w:name="Xafe6dc9cd9c6acb5d373ba7da54fad8fde737b4"/>
    <w:p>
      <w:pPr>
        <w:pStyle w:val="Heading3"/>
      </w:pPr>
      <w:r>
        <w:t xml:space="preserve">Massachusetts Institute of Technology (MIT), USA</w:t>
      </w:r>
    </w:p>
    <w:p>
      <w:pPr>
        <w:pStyle w:val="FirstParagraph"/>
      </w:pPr>
      <w:r>
        <w:rPr>
          <w:bCs/>
          <w:b/>
        </w:rPr>
        <w:t xml:space="preserve">Master of Science in Aeronautics and Astronautics</w:t>
      </w:r>
      <w:r>
        <w:t xml:space="preserve"> </w:t>
      </w:r>
      <w:r>
        <w:t xml:space="preserve">| 2015 – 2017</w:t>
      </w:r>
    </w:p>
    <w:p>
      <w:pPr>
        <w:numPr>
          <w:ilvl w:val="0"/>
          <w:numId w:val="1004"/>
        </w:numPr>
        <w:pStyle w:val="Compact"/>
      </w:pPr>
      <w:r>
        <w:t xml:space="preserve">Specialized in computational fluid dynamics (CFD) and aerospace materials science.</w:t>
      </w:r>
    </w:p>
    <w:p>
      <w:pPr>
        <w:numPr>
          <w:ilvl w:val="0"/>
          <w:numId w:val="1004"/>
        </w:numPr>
        <w:pStyle w:val="Compact"/>
      </w:pPr>
      <w:r>
        <w:t xml:space="preserve">Published a paper on "Sustainable Aviation Technologies for Developing Nations," presented at the AIAA Aerospace Sciences Meeting in 2017.</w:t>
      </w:r>
    </w:p>
    <w:p>
      <w:pPr>
        <w:numPr>
          <w:ilvl w:val="0"/>
          <w:numId w:val="1004"/>
        </w:numPr>
        <w:pStyle w:val="Compact"/>
      </w:pPr>
      <w:r>
        <w:t xml:space="preserve">Received the MIT Global Impact Award for research on low-cost satellite deployment systems applicable to Sudan’s remote regions.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CFD simulations, MATLAB, Python programming, avionics systems design.</w:t>
      </w:r>
    </w:p>
    <w:p>
      <w:pPr>
        <w:numPr>
          <w:ilvl w:val="0"/>
          <w:numId w:val="1005"/>
        </w:numPr>
        <w:pStyle w:val="Compact"/>
      </w:pPr>
      <w:r>
        <w:rPr>
          <w:bCs/>
          <w:b/>
        </w:rPr>
        <w:t xml:space="preserve">Aerospace Expertise:</w:t>
      </w:r>
      <w:r>
        <w:t xml:space="preserve"> </w:t>
      </w:r>
      <w:r>
        <w:t xml:space="preserve">Aircraft performance analysis, propulsion systems (turbojets, turboprops), flight dynamics and control.</w:t>
      </w:r>
    </w:p>
    <w:p>
      <w:pPr>
        <w:numPr>
          <w:ilvl w:val="0"/>
          <w:numId w:val="1005"/>
        </w:numPr>
        <w:pStyle w:val="Compact"/>
      </w:pPr>
      <w:r>
        <w:rPr>
          <w:bCs/>
          <w:b/>
        </w:rPr>
        <w:t xml:space="preserve">Languages:</w:t>
      </w:r>
      <w:r>
        <w:t xml:space="preserve"> </w:t>
      </w:r>
      <w:r>
        <w:t xml:space="preserve">English (fluent), Arabic (fluent), French (basic).</w:t>
      </w:r>
    </w:p>
    <w:p>
      <w:pPr>
        <w:numPr>
          <w:ilvl w:val="0"/>
          <w:numId w:val="1005"/>
        </w:numPr>
        <w:pStyle w:val="Compact"/>
      </w:pPr>
      <w:r>
        <w:rPr>
          <w:bCs/>
          <w:b/>
        </w:rPr>
        <w:t xml:space="preserve">Project Management:</w:t>
      </w:r>
      <w:r>
        <w:t xml:space="preserve"> </w:t>
      </w:r>
      <w:r>
        <w:t xml:space="preserve">Agile methodologies, budgeting for aerospace projects, cross-cultural team leadership.</w:t>
      </w:r>
    </w:p>
    <w:bookmarkEnd w:id="28"/>
    <w:bookmarkStart w:id="29" w:name="certifications"/>
    <w:p>
      <w:pPr>
        <w:pStyle w:val="Heading2"/>
      </w:pPr>
      <w:r>
        <w:t xml:space="preserve">Certifications</w:t>
      </w:r>
    </w:p>
    <w:p>
      <w:pPr>
        <w:numPr>
          <w:ilvl w:val="0"/>
          <w:numId w:val="1006"/>
        </w:numPr>
        <w:pStyle w:val="Compact"/>
      </w:pPr>
      <w:r>
        <w:t xml:space="preserve">Aerospace Engineering Professional (AEP) Certification – Sudan Engineering Council | 2019</w:t>
      </w:r>
    </w:p>
    <w:p>
      <w:pPr>
        <w:numPr>
          <w:ilvl w:val="0"/>
          <w:numId w:val="1006"/>
        </w:numPr>
        <w:pStyle w:val="Compact"/>
      </w:pPr>
      <w:r>
        <w:t xml:space="preserve">FAA Part 147 Aviation Maintenance Technician License | 2016</w:t>
      </w:r>
    </w:p>
    <w:p>
      <w:pPr>
        <w:numPr>
          <w:ilvl w:val="0"/>
          <w:numId w:val="1006"/>
        </w:numPr>
        <w:pStyle w:val="Compact"/>
      </w:pPr>
      <w:r>
        <w:t xml:space="preserve">Project Management Professional (PMP) Certification – PMI | 2020</w:t>
      </w:r>
    </w:p>
    <w:bookmarkEnd w:id="29"/>
    <w:bookmarkStart w:id="33" w:name="publications-and-projects"/>
    <w:p>
      <w:pPr>
        <w:pStyle w:val="Heading2"/>
      </w:pPr>
      <w:r>
        <w:t xml:space="preserve">Publications and Projects</w:t>
      </w:r>
    </w:p>
    <w:bookmarkStart w:id="30" w:name="X1b8679441a7fac60c52e6800ef5ccc364cf3edb"/>
    <w:p>
      <w:pPr>
        <w:pStyle w:val="Heading3"/>
      </w:pPr>
      <w:r>
        <w:t xml:space="preserve">Research Paper: "Sustainable UAV Designs for Agricultural Monitoring in Sudan"</w:t>
      </w:r>
    </w:p>
    <w:p>
      <w:pPr>
        <w:pStyle w:val="FirstParagraph"/>
      </w:pPr>
      <w:r>
        <w:t xml:space="preserve">Published in the Journal of Aerospace Engineering, 2021. Focused on integrating solar-powered drones for crop surveillance in Khartoum’s agricultural zones.</w:t>
      </w:r>
    </w:p>
    <w:bookmarkEnd w:id="30"/>
    <w:bookmarkStart w:id="31" w:name="khartoum-drone-initiative"/>
    <w:p>
      <w:pPr>
        <w:pStyle w:val="Heading3"/>
      </w:pPr>
      <w:r>
        <w:t xml:space="preserve">Khartoum Drone Initiative</w:t>
      </w:r>
    </w:p>
    <w:p>
      <w:pPr>
        <w:pStyle w:val="FirstParagraph"/>
      </w:pPr>
      <w:r>
        <w:t xml:space="preserve">Lead engineer for a community-driven project to deploy UAVs for flood monitoring and emergency response in the Nile River basin. Collaborated with local NGOs and the Sudan Red Crescent Society.</w:t>
      </w:r>
    </w:p>
    <w:bookmarkEnd w:id="31"/>
    <w:bookmarkStart w:id="32" w:name="satellite-communication-systems"/>
    <w:p>
      <w:pPr>
        <w:pStyle w:val="Heading3"/>
      </w:pPr>
      <w:r>
        <w:t xml:space="preserve">Satellite Communication Systems</w:t>
      </w:r>
    </w:p>
    <w:p>
      <w:pPr>
        <w:pStyle w:val="FirstParagraph"/>
      </w:pPr>
      <w:r>
        <w:t xml:space="preserve">Contributed to a joint venture between Sudan’s National Space Agency and Egyptian institutions to launch a low-orbit satellite for weather forecasting, enhancing Khartoum’s disaster preparedness capabilities.</w:t>
      </w:r>
    </w:p>
    <w:bookmarkEnd w:id="32"/>
    <w:bookmarkEnd w:id="33"/>
    <w:bookmarkStart w:id="34" w:name="community-engagement"/>
    <w:p>
      <w:pPr>
        <w:pStyle w:val="Heading2"/>
      </w:pPr>
      <w:r>
        <w:t xml:space="preserve">Community Engagement</w:t>
      </w:r>
    </w:p>
    <w:p>
      <w:pPr>
        <w:numPr>
          <w:ilvl w:val="0"/>
          <w:numId w:val="1007"/>
        </w:numPr>
        <w:pStyle w:val="Compact"/>
      </w:pPr>
      <w:r>
        <w:t xml:space="preserve">Volunteer mentor at the Khartoum Youth STEM Academy, guiding students in aerospace engineering and robotics.</w:t>
      </w:r>
    </w:p>
    <w:p>
      <w:pPr>
        <w:numPr>
          <w:ilvl w:val="0"/>
          <w:numId w:val="1007"/>
        </w:numPr>
        <w:pStyle w:val="Compact"/>
      </w:pPr>
      <w:r>
        <w:t xml:space="preserve">Speaker at the 2022 Sudan Innovation Forum, discussing "Future of Aviation in Africa" with a focus on Sudan’s potential as a regional hub.</w:t>
      </w:r>
    </w:p>
    <w:p>
      <w:pPr>
        <w:numPr>
          <w:ilvl w:val="0"/>
          <w:numId w:val="1007"/>
        </w:numPr>
        <w:pStyle w:val="Compact"/>
      </w:pPr>
      <w:r>
        <w:t xml:space="preserve">Member of the Sudan Aeronautical Society, promoting technical education and networking among engineers in Khartoum.</w:t>
      </w:r>
    </w:p>
    <w:bookmarkEnd w:id="34"/>
    <w:bookmarkStart w:id="35" w:name="references"/>
    <w:p>
      <w:pPr>
        <w:pStyle w:val="Heading2"/>
      </w:pPr>
      <w:r>
        <w:t xml:space="preserve">References</w:t>
      </w:r>
    </w:p>
    <w:p>
      <w:pPr>
        <w:pStyle w:val="FirstParagraph"/>
      </w:pPr>
      <w:r>
        <w:t xml:space="preserve">Available upon request. Contact: ahmed.almustafa@khartoum.aero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Sudan Khartoum</dc:title>
  <dc:creator/>
  <dc:language>en</dc:language>
  <cp:keywords/>
  <dcterms:created xsi:type="dcterms:W3CDTF">2026-07-22T10:05:42Z</dcterms:created>
  <dcterms:modified xsi:type="dcterms:W3CDTF">2026-07-22T10:05:42Z</dcterms:modified>
</cp:coreProperties>
</file>

<file path=docProps/custom.xml><?xml version="1.0" encoding="utf-8"?>
<Properties xmlns="http://schemas.openxmlformats.org/officeDocument/2006/custom-properties" xmlns:vt="http://schemas.openxmlformats.org/officeDocument/2006/docPropsVTypes"/>
</file>