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38" w:name="resume-of-your-name"/>
    <w:p>
      <w:pPr>
        <w:pStyle w:val="Heading1"/>
      </w:pPr>
      <w:r>
        <w:t xml:space="preserve">Resume of [Your Name]</w:t>
      </w:r>
    </w:p>
    <w:p>
      <w:pPr>
        <w:pStyle w:val="FirstParagraph"/>
      </w:pPr>
      <w:r>
        <w:rPr>
          <w:bCs/>
          <w:b/>
        </w:rPr>
        <w:t xml:space="preserve">Architect | Australia Brisbane</w:t>
      </w:r>
    </w:p>
    <w:bookmarkStart w:id="20" w:name="contact-information"/>
    <w:p>
      <w:pPr>
        <w:pStyle w:val="Heading2"/>
      </w:pPr>
      <w:r>
        <w:t xml:space="preserve">Contact Information</w:t>
      </w:r>
    </w:p>
    <w:p>
      <w:pPr>
        <w:pStyle w:val="FirstParagraph"/>
      </w:pPr>
      <w:r>
        <w:t xml:space="preserve">[Your Full Name]</w:t>
      </w:r>
      <w:r>
        <w:br/>
      </w:r>
      <w:r>
        <w:t xml:space="preserve">[Address: 123 Example Street, Brisbane, QLD 4000, Australia]</w:t>
      </w:r>
      <w:r>
        <w:br/>
      </w:r>
      <w:r>
        <w:t xml:space="preserve">Phone: +61 412 345 678 | Email: your.email@example.com</w:t>
      </w:r>
      <w:r>
        <w:br/>
      </w:r>
      <w:r>
        <w:t xml:space="preserve">LinkedIn: linkedin.com/in/yourprofile | Portfolio: www.yourportfolio.com</w:t>
      </w:r>
    </w:p>
    <w:bookmarkEnd w:id="20"/>
    <w:bookmarkStart w:id="21" w:name="professional-summary"/>
    <w:p>
      <w:pPr>
        <w:pStyle w:val="Heading2"/>
      </w:pPr>
      <w:r>
        <w:t xml:space="preserve">Professional Summary</w:t>
      </w:r>
    </w:p>
    <w:p>
      <w:pPr>
        <w:pStyle w:val="FirstParagraph"/>
      </w:pPr>
      <w:r>
        <w:t xml:space="preserve">Dynamic and innovative Architect with over [X] years of experience in designing sustainable, client-focused spaces across Australia Brisbane. Adept at translating creative visions into functional, aesthetically pleasing structures while adhering to local regulations and environmental standards. Proficient in leveraging cutting-edge technology and collaborative processes to deliver projects that align with the unique cultural and climatic context of Queensland. Committed to advancing architectural excellence in Australia Brisbane through continuous learning and community engagement.</w:t>
      </w:r>
    </w:p>
    <w:bookmarkEnd w:id="21"/>
    <w:bookmarkStart w:id="25" w:name="professional-experience"/>
    <w:p>
      <w:pPr>
        <w:pStyle w:val="Heading2"/>
      </w:pPr>
      <w:r>
        <w:t xml:space="preserve">Professional Experience</w:t>
      </w:r>
    </w:p>
    <w:bookmarkStart w:id="22" w:name="lead-architect-firm-name-brisbane-qld"/>
    <w:p>
      <w:pPr>
        <w:pStyle w:val="Heading3"/>
      </w:pPr>
      <w:r>
        <w:t xml:space="preserve">Lead Architect | [Firm Name], Brisbane, QLD</w:t>
      </w:r>
    </w:p>
    <w:p>
      <w:pPr>
        <w:pStyle w:val="FirstParagraph"/>
      </w:pPr>
      <w:r>
        <w:rPr>
          <w:iCs/>
          <w:i/>
        </w:rPr>
        <w:t xml:space="preserve">January 2018 – Present</w:t>
      </w:r>
    </w:p>
    <w:p>
      <w:pPr>
        <w:numPr>
          <w:ilvl w:val="0"/>
          <w:numId w:val="1001"/>
        </w:numPr>
        <w:pStyle w:val="Compact"/>
      </w:pPr>
      <w:r>
        <w:t xml:space="preserve">Designed and managed over [X] residential and commercial projects in Australia Brisbane, including mixed-use developments and urban housing complexes.</w:t>
      </w:r>
    </w:p>
    <w:p>
      <w:pPr>
        <w:numPr>
          <w:ilvl w:val="0"/>
          <w:numId w:val="1001"/>
        </w:numPr>
        <w:pStyle w:val="Compact"/>
      </w:pPr>
      <w:r>
        <w:t xml:space="preserve">Collaborated with local councils, engineers, and stakeholders to ensure compliance with Australian building codes (NCC) and Queensland-specific regulations.</w:t>
      </w:r>
    </w:p>
    <w:p>
      <w:pPr>
        <w:numPr>
          <w:ilvl w:val="0"/>
          <w:numId w:val="1001"/>
        </w:numPr>
        <w:pStyle w:val="Compact"/>
      </w:pPr>
      <w:r>
        <w:t xml:space="preserve">Spearheaded the integration of sustainable design practices, such as passive cooling systems and renewable energy solutions, in projects across Brisbane.</w:t>
      </w:r>
    </w:p>
    <w:p>
      <w:pPr>
        <w:numPr>
          <w:ilvl w:val="0"/>
          <w:numId w:val="1001"/>
        </w:numPr>
        <w:pStyle w:val="Compact"/>
      </w:pPr>
      <w:r>
        <w:t xml:space="preserve">Directed a team of 10+ architects to deliver projects on time and within budget, maintaining a 95% client satisfaction rate.</w:t>
      </w:r>
    </w:p>
    <w:bookmarkEnd w:id="22"/>
    <w:bookmarkStart w:id="23" w:name="X6b0e4740465a9e88f804b000e408790037cd7bc"/>
    <w:p>
      <w:pPr>
        <w:pStyle w:val="Heading3"/>
      </w:pPr>
      <w:r>
        <w:t xml:space="preserve">Senior Architect | [Another Firm Name], Brisbane, QLD</w:t>
      </w:r>
    </w:p>
    <w:p>
      <w:pPr>
        <w:pStyle w:val="FirstParagraph"/>
      </w:pPr>
      <w:r>
        <w:rPr>
          <w:iCs/>
          <w:i/>
        </w:rPr>
        <w:t xml:space="preserve">June 2014 – December 2017</w:t>
      </w:r>
    </w:p>
    <w:p>
      <w:pPr>
        <w:numPr>
          <w:ilvl w:val="0"/>
          <w:numId w:val="1002"/>
        </w:numPr>
        <w:pStyle w:val="Compact"/>
      </w:pPr>
      <w:r>
        <w:t xml:space="preserve">Provided architectural consultancy for clients in sectors including retail, education, and healthcare, with a focus on user-centric design.</w:t>
      </w:r>
    </w:p>
    <w:p>
      <w:pPr>
        <w:numPr>
          <w:ilvl w:val="0"/>
          <w:numId w:val="1002"/>
        </w:numPr>
        <w:pStyle w:val="Compact"/>
      </w:pPr>
      <w:r>
        <w:t xml:space="preserve">Contributed to the development of [specific project], a landmark commercial building in Brisbane that received recognition for its innovative use of space and materials.</w:t>
      </w:r>
    </w:p>
    <w:p>
      <w:pPr>
        <w:numPr>
          <w:ilvl w:val="0"/>
          <w:numId w:val="1002"/>
        </w:numPr>
        <w:pStyle w:val="Compact"/>
      </w:pPr>
      <w:r>
        <w:t xml:space="preserve">Utilized BIM (Building Information Modeling) tools to enhance project accuracy and streamline collaboration with contractors.</w:t>
      </w:r>
    </w:p>
    <w:p>
      <w:pPr>
        <w:numPr>
          <w:ilvl w:val="0"/>
          <w:numId w:val="1002"/>
        </w:numPr>
        <w:pStyle w:val="Compact"/>
      </w:pPr>
      <w:r>
        <w:t xml:space="preserve">Delivered presentations and concept designs tailored to the unique needs of clients in Australia Brisbane, emphasizing cultural sensitivity and local aesthetics.</w:t>
      </w:r>
    </w:p>
    <w:bookmarkEnd w:id="23"/>
    <w:bookmarkStart w:id="24" w:name="Xfb13a0c5916ab49aa9f70be3882fbde950d7be6"/>
    <w:p>
      <w:pPr>
        <w:pStyle w:val="Heading3"/>
      </w:pPr>
      <w:r>
        <w:t xml:space="preserve">Architectural Intern | [Internship Firm Name], Brisbane, QLD</w:t>
      </w:r>
    </w:p>
    <w:p>
      <w:pPr>
        <w:pStyle w:val="FirstParagraph"/>
      </w:pPr>
      <w:r>
        <w:rPr>
          <w:iCs/>
          <w:i/>
        </w:rPr>
        <w:t xml:space="preserve">January 2012 – May 2014</w:t>
      </w:r>
    </w:p>
    <w:p>
      <w:pPr>
        <w:numPr>
          <w:ilvl w:val="0"/>
          <w:numId w:val="1003"/>
        </w:numPr>
        <w:pStyle w:val="Compact"/>
      </w:pPr>
      <w:r>
        <w:t xml:space="preserve">Gained hands-on experience in drafting, site visits, and project coordination under the supervision of licensed architects.</w:t>
      </w:r>
    </w:p>
    <w:bookmarkEnd w:id="24"/>
    <w:bookmarkEnd w:id="25"/>
    <w:bookmarkStart w:id="28" w:name="education"/>
    <w:p>
      <w:pPr>
        <w:pStyle w:val="Heading2"/>
      </w:pPr>
      <w:r>
        <w:t xml:space="preserve">Education</w:t>
      </w:r>
    </w:p>
    <w:bookmarkStart w:id="26" w:name="X6cb3c3c46bc21b8b4dcd5481b858bb44b50a23f"/>
    <w:p>
      <w:pPr>
        <w:pStyle w:val="Heading3"/>
      </w:pPr>
      <w:r>
        <w:t xml:space="preserve">Bachelor of Architecture | [University Name], Brisbane, QLD</w:t>
      </w:r>
    </w:p>
    <w:p>
      <w:pPr>
        <w:pStyle w:val="FirstParagraph"/>
      </w:pPr>
      <w:r>
        <w:rPr>
          <w:iCs/>
          <w:i/>
        </w:rPr>
        <w:t xml:space="preserve">Graduated: 2011</w:t>
      </w:r>
    </w:p>
    <w:p>
      <w:pPr>
        <w:pStyle w:val="BodyText"/>
      </w:pPr>
      <w:r>
        <w:t xml:space="preserve">Relevant coursework: Urban Design, Environmental Systems, Architectural Technology. Thesis project focused on "Designing Resilient Communities in Australia Brisbane’s Coastal Regions."</w:t>
      </w:r>
    </w:p>
    <w:bookmarkEnd w:id="26"/>
    <w:bookmarkStart w:id="27" w:name="X5de2dfa44ac84f47ac208dc22c5100bb3e2eeef"/>
    <w:p>
      <w:pPr>
        <w:pStyle w:val="Heading3"/>
      </w:pPr>
      <w:r>
        <w:t xml:space="preserve">Masters of Sustainable Architecture | [University Name], Melbourne, VIC</w:t>
      </w:r>
    </w:p>
    <w:p>
      <w:pPr>
        <w:pStyle w:val="FirstParagraph"/>
      </w:pPr>
      <w:r>
        <w:rPr>
          <w:iCs/>
          <w:i/>
        </w:rPr>
        <w:t xml:space="preserve">Graduated: 2014</w:t>
      </w:r>
    </w:p>
    <w:p>
      <w:pPr>
        <w:pStyle w:val="BodyText"/>
      </w:pPr>
      <w:r>
        <w:t xml:space="preserve">Specialized in green building certifications (LEED, Green Star) and climate-responsive design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Design Expertise:</w:t>
      </w:r>
      <w:r>
        <w:t xml:space="preserve"> </w:t>
      </w:r>
      <w:r>
        <w:t xml:space="preserve">Sustainable design, urban planning, spatial analysis</w:t>
      </w:r>
    </w:p>
    <w:p>
      <w:pPr>
        <w:numPr>
          <w:ilvl w:val="0"/>
          <w:numId w:val="1004"/>
        </w:numPr>
        <w:pStyle w:val="Compact"/>
      </w:pPr>
      <w:r>
        <w:rPr>
          <w:bCs/>
          <w:b/>
        </w:rPr>
        <w:t xml:space="preserve">Regulatory Knowledge:</w:t>
      </w:r>
      <w:r>
        <w:t xml:space="preserve"> </w:t>
      </w:r>
      <w:r>
        <w:t xml:space="preserve">National Construction Code (NCC), Queensland Planning Act 2016</w:t>
      </w:r>
    </w:p>
    <w:p>
      <w:pPr>
        <w:numPr>
          <w:ilvl w:val="0"/>
          <w:numId w:val="1004"/>
        </w:numPr>
        <w:pStyle w:val="Compact"/>
      </w:pPr>
      <w:r>
        <w:rPr>
          <w:bCs/>
          <w:b/>
        </w:rPr>
        <w:t xml:space="preserve">Cultural Awareness:</w:t>
      </w:r>
      <w:r>
        <w:t xml:space="preserve"> </w:t>
      </w:r>
      <w:r>
        <w:t xml:space="preserve">Deep understanding of Australia Brisbane’s architectural heritage and contemporary trends.</w:t>
      </w:r>
    </w:p>
    <w:p>
      <w:pPr>
        <w:numPr>
          <w:ilvl w:val="0"/>
          <w:numId w:val="1004"/>
        </w:numPr>
        <w:pStyle w:val="Compact"/>
      </w:pPr>
      <w:r>
        <w:rPr>
          <w:bCs/>
          <w:b/>
        </w:rPr>
        <w:t xml:space="preserve">Soft Skills:</w:t>
      </w:r>
      <w:r>
        <w:t xml:space="preserve"> </w:t>
      </w:r>
      <w:r>
        <w:t xml:space="preserve">Client relationship management, cross-disciplinary collaboration, project leadership</w:t>
      </w:r>
    </w:p>
    <w:bookmarkEnd w:id="29"/>
    <w:bookmarkStart w:id="30" w:name="certifications-licenses"/>
    <w:p>
      <w:pPr>
        <w:pStyle w:val="Heading2"/>
      </w:pPr>
      <w:r>
        <w:t xml:space="preserve">Certifications &amp; Licenses</w:t>
      </w:r>
    </w:p>
    <w:p>
      <w:pPr>
        <w:numPr>
          <w:ilvl w:val="0"/>
          <w:numId w:val="1005"/>
        </w:numPr>
        <w:pStyle w:val="Compact"/>
      </w:pPr>
      <w:r>
        <w:t xml:space="preserve">Australian Institute of Architects (AIA) Member – [Year]</w:t>
      </w:r>
    </w:p>
    <w:p>
      <w:pPr>
        <w:numPr>
          <w:ilvl w:val="0"/>
          <w:numId w:val="1005"/>
        </w:numPr>
        <w:pStyle w:val="Compact"/>
      </w:pPr>
      <w:r>
        <w:t xml:space="preserve">Architects Registration Board of Queensland (ARBQ) Licensed Architect – [Year]</w:t>
      </w:r>
    </w:p>
    <w:p>
      <w:pPr>
        <w:numPr>
          <w:ilvl w:val="0"/>
          <w:numId w:val="1005"/>
        </w:numPr>
        <w:pStyle w:val="Compact"/>
      </w:pPr>
      <w:r>
        <w:t xml:space="preserve">LEED AP Accredited Professional – [Year]</w:t>
      </w:r>
    </w:p>
    <w:p>
      <w:pPr>
        <w:numPr>
          <w:ilvl w:val="0"/>
          <w:numId w:val="1005"/>
        </w:numPr>
        <w:pStyle w:val="Compact"/>
      </w:pPr>
      <w:r>
        <w:t xml:space="preserve">Certified BIM Manager – [Institution, Year]</w:t>
      </w:r>
    </w:p>
    <w:bookmarkEnd w:id="30"/>
    <w:bookmarkStart w:id="34" w:name="notable-projects"/>
    <w:p>
      <w:pPr>
        <w:pStyle w:val="Heading2"/>
      </w:pPr>
      <w:r>
        <w:t xml:space="preserve">Notable Projects</w:t>
      </w:r>
    </w:p>
    <w:bookmarkStart w:id="31" w:name="project-name-brisbane-qld"/>
    <w:p>
      <w:pPr>
        <w:pStyle w:val="Heading3"/>
      </w:pPr>
      <w:r>
        <w:t xml:space="preserve">[Project Name] | Brisbane, QLD</w:t>
      </w:r>
    </w:p>
    <w:p>
      <w:pPr>
        <w:pStyle w:val="FirstParagraph"/>
      </w:pPr>
      <w:r>
        <w:rPr>
          <w:iCs/>
          <w:i/>
        </w:rPr>
        <w:t xml:space="preserve">Residential Development | 2020</w:t>
      </w:r>
    </w:p>
    <w:p>
      <w:pPr>
        <w:pStyle w:val="BodyText"/>
      </w:pPr>
      <w:r>
        <w:t xml:space="preserve">Designed a high-density residential complex integrating green roofs and solar energy systems. Recognized by the Queensland Architecture Awards for innovation in sustainable urban living.</w:t>
      </w:r>
    </w:p>
    <w:bookmarkEnd w:id="31"/>
    <w:bookmarkStart w:id="32" w:name="project-name-brisbane-qld-1"/>
    <w:p>
      <w:pPr>
        <w:pStyle w:val="Heading3"/>
      </w:pPr>
      <w:r>
        <w:t xml:space="preserve">[Project Name] | Brisbane, QLD</w:t>
      </w:r>
    </w:p>
    <w:p>
      <w:pPr>
        <w:pStyle w:val="FirstParagraph"/>
      </w:pPr>
      <w:r>
        <w:rPr>
          <w:iCs/>
          <w:i/>
        </w:rPr>
        <w:t xml:space="preserve">Commercial Office Space | 2019</w:t>
      </w:r>
    </w:p>
    <w:p>
      <w:pPr>
        <w:pStyle w:val="BodyText"/>
      </w:pPr>
      <w:r>
        <w:t xml:space="preserve">Created a flexible, open-plan workspace that maximized natural light and reduced energy consumption by 30%. Partnered with local artisans to incorporate Queensland-inspired finishes.</w:t>
      </w:r>
    </w:p>
    <w:bookmarkEnd w:id="32"/>
    <w:bookmarkStart w:id="33" w:name="project-name-brisbane-qld-2"/>
    <w:p>
      <w:pPr>
        <w:pStyle w:val="Heading3"/>
      </w:pPr>
      <w:r>
        <w:t xml:space="preserve">[Project Name] | Brisbane, QLD</w:t>
      </w:r>
    </w:p>
    <w:p>
      <w:pPr>
        <w:pStyle w:val="FirstParagraph"/>
      </w:pPr>
      <w:r>
        <w:rPr>
          <w:iCs/>
          <w:i/>
        </w:rPr>
        <w:t xml:space="preserve">Community Center | 2017</w:t>
      </w:r>
    </w:p>
    <w:p>
      <w:pPr>
        <w:pStyle w:val="BodyText"/>
      </w:pPr>
      <w:r>
        <w:t xml:space="preserve">Collaborated with community leaders to design a multi-functional facility that serves as a hub for cultural events and educational programs. Emphasized accessibility and inclusivity in the design.</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Australian Institute of Architects (AIA) – Member since 2014</w:t>
      </w:r>
    </w:p>
    <w:p>
      <w:pPr>
        <w:numPr>
          <w:ilvl w:val="0"/>
          <w:numId w:val="1006"/>
        </w:numPr>
        <w:pStyle w:val="Compact"/>
      </w:pPr>
      <w:r>
        <w:t xml:space="preserve">Queensland Chapter of the Royal Australian Institute of Architects (RAIA)</w:t>
      </w:r>
    </w:p>
    <w:p>
      <w:pPr>
        <w:numPr>
          <w:ilvl w:val="0"/>
          <w:numId w:val="1006"/>
        </w:numPr>
        <w:pStyle w:val="Compact"/>
      </w:pPr>
      <w:r>
        <w:t xml:space="preserve">Member, Sustainable Built Environment Network (SbEN)</w:t>
      </w:r>
    </w:p>
    <w:bookmarkEnd w:id="35"/>
    <w:bookmarkStart w:id="36" w:name="languages"/>
    <w:p>
      <w:pPr>
        <w:pStyle w:val="Heading2"/>
      </w:pPr>
      <w:r>
        <w:t xml:space="preserve">Languages</w:t>
      </w:r>
    </w:p>
    <w:p>
      <w:pPr>
        <w:pStyle w:val="FirstParagraph"/>
      </w:pPr>
      <w:r>
        <w:t xml:space="preserve">English (fluent), [Other Language if applicable]</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Resume is tailored for Architect roles in Australia Brisbane, emphasizing local expertise and a commitment to sustainable design.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Architect in Australia Brisbane</dc:title>
  <dc:creator/>
  <dc:language>en</dc:language>
  <cp:keywords/>
  <dcterms:created xsi:type="dcterms:W3CDTF">2025-12-12T07:19:48Z</dcterms:created>
  <dcterms:modified xsi:type="dcterms:W3CDTF">2025-12-12T07:19:48Z</dcterms:modified>
</cp:coreProperties>
</file>

<file path=docProps/custom.xml><?xml version="1.0" encoding="utf-8"?>
<Properties xmlns="http://schemas.openxmlformats.org/officeDocument/2006/custom-properties" xmlns:vt="http://schemas.openxmlformats.org/officeDocument/2006/docPropsVTypes"/>
</file>