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Australia</w:t>
      </w:r>
      <w:r>
        <w:t xml:space="preserve"> </w:t>
      </w:r>
      <w:r>
        <w:t xml:space="preserve">Sydney</w:t>
      </w:r>
    </w:p>
    <w:bookmarkStart w:id="35" w:name="john-a.-thompson"/>
    <w:p>
      <w:pPr>
        <w:pStyle w:val="Heading1"/>
      </w:pPr>
      <w:r>
        <w:t xml:space="preserve">John A. Thompson</w:t>
      </w:r>
    </w:p>
    <w:p>
      <w:pPr>
        <w:pStyle w:val="FirstParagraph"/>
      </w:pPr>
      <w:r>
        <w:rPr>
          <w:bCs/>
          <w:b/>
        </w:rPr>
        <w:t xml:space="preserve">Architect | Australia Sydney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Broadway, Sydney, NSW 2000, Australia</w:t>
      </w:r>
      <w:r>
        <w:br/>
      </w:r>
      <w:r>
        <w:t xml:space="preserve">📞 +61 412 345 678 | 📧 john.thompson@architectsydney.com</w:t>
      </w:r>
      <w:r>
        <w:br/>
      </w:r>
      <w:r>
        <w:t xml:space="preserve">🌐 www.johnthompsonarchitect.com | 🔗 LinkedIn: linkedin.com/in/johnthompson-architect</w:t>
      </w:r>
    </w:p>
    <w:bookmarkEnd w:id="20"/>
    <w:bookmarkStart w:id="21" w:name="professional-summary"/>
    <w:p>
      <w:pPr>
        <w:pStyle w:val="Heading2"/>
      </w:pPr>
      <w:r>
        <w:t xml:space="preserve">Professional Summary</w:t>
      </w:r>
    </w:p>
    <w:p>
      <w:pPr>
        <w:pStyle w:val="FirstParagraph"/>
      </w:pPr>
      <w:r>
        <w:t xml:space="preserve">Dedicated and innovative Architect with over 10 years of experience in designing sustainable, functional, and aesthetically striking buildings across Australia Sydney. A graduate of the University of Sydney with a Master’s in Architecture, I specialize in residential, commercial, and urban development projects. My work in Australia Sydney emphasizes compliance with local building codes, environmental sustainability, and cultural sensitivity to meet the unique demands of Australian clients. With expertise in BIM modeling, project management, and client relations, I have successfully led teams to deliver award-winning designs that align with the evolving architectural landscape of Australia Sydney.</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Thompson &amp; Associates Architecture, Sydney, NSW</w:t>
      </w:r>
      <w:r>
        <w:t xml:space="preserve"> </w:t>
      </w:r>
      <w:r>
        <w:t xml:space="preserve">| Jan 2018 – Present</w:t>
      </w:r>
    </w:p>
    <w:p>
      <w:pPr>
        <w:numPr>
          <w:ilvl w:val="0"/>
          <w:numId w:val="1001"/>
        </w:numPr>
        <w:pStyle w:val="Compact"/>
      </w:pPr>
      <w:r>
        <w:t xml:space="preserve">Lead a team of 8 architects and designers to conceptualize, design, and manage over 50+ projects in Australia Sydney, including mixed-use developments and commercial complexes.</w:t>
      </w:r>
    </w:p>
    <w:p>
      <w:pPr>
        <w:numPr>
          <w:ilvl w:val="0"/>
          <w:numId w:val="1001"/>
        </w:numPr>
        <w:pStyle w:val="Compact"/>
      </w:pPr>
      <w:r>
        <w:t xml:space="preserve">Collaborate with local authorities in Australia Sydney to ensure compliance with the National Construction Code (NCC) and Sustainable Building Standards.</w:t>
      </w:r>
    </w:p>
    <w:p>
      <w:pPr>
        <w:numPr>
          <w:ilvl w:val="0"/>
          <w:numId w:val="1001"/>
        </w:numPr>
        <w:pStyle w:val="Compact"/>
      </w:pPr>
      <w:r>
        <w:t xml:space="preserve">Developed a solar-powered residential project in the Northern Beaches, which received the 2021 Green Architecture Award in Australia Sydney.</w:t>
      </w:r>
    </w:p>
    <w:p>
      <w:pPr>
        <w:numPr>
          <w:ilvl w:val="0"/>
          <w:numId w:val="1001"/>
        </w:numPr>
        <w:pStyle w:val="Compact"/>
      </w:pPr>
      <w:r>
        <w:t xml:space="preserve">Utilized Revit and AutoCAD to streamline design processes, reducing project timelines by 15% for clients across Australia Sydney.</w:t>
      </w:r>
    </w:p>
    <w:p>
      <w:pPr>
        <w:numPr>
          <w:ilvl w:val="0"/>
          <w:numId w:val="1001"/>
        </w:numPr>
        <w:pStyle w:val="Compact"/>
      </w:pPr>
      <w:r>
        <w:t xml:space="preserve">Served as a mentor to junior architects, fostering a culture of innovation and professionalism in the firm’s Australia Sydney offices.</w:t>
      </w:r>
    </w:p>
    <w:bookmarkEnd w:id="22"/>
    <w:bookmarkStart w:id="23" w:name="project-architect"/>
    <w:p>
      <w:pPr>
        <w:pStyle w:val="Heading3"/>
      </w:pPr>
      <w:r>
        <w:t xml:space="preserve">Project Architect</w:t>
      </w:r>
    </w:p>
    <w:p>
      <w:pPr>
        <w:pStyle w:val="FirstParagraph"/>
      </w:pPr>
      <w:r>
        <w:rPr>
          <w:bCs/>
          <w:b/>
        </w:rPr>
        <w:t xml:space="preserve">Green Horizon Design Studio, Sydney, NSW</w:t>
      </w:r>
      <w:r>
        <w:t xml:space="preserve"> </w:t>
      </w:r>
      <w:r>
        <w:t xml:space="preserve">| May 2015 – Dec 2017</w:t>
      </w:r>
    </w:p>
    <w:p>
      <w:pPr>
        <w:numPr>
          <w:ilvl w:val="0"/>
          <w:numId w:val="1002"/>
        </w:numPr>
        <w:pStyle w:val="Compact"/>
      </w:pPr>
      <w:r>
        <w:t xml:space="preserve">Managed the design and construction of a high-rise residential building in the CBD of Australia Sydney, focusing on maximizing natural light and energy efficiency.</w:t>
      </w:r>
    </w:p>
    <w:p>
      <w:pPr>
        <w:numPr>
          <w:ilvl w:val="0"/>
          <w:numId w:val="1002"/>
        </w:numPr>
        <w:pStyle w:val="Compact"/>
      </w:pPr>
      <w:r>
        <w:t xml:space="preserve">Integrated smart technologies into designs to meet the growing demand for sustainable living in Australia Sydney’s urban centers.</w:t>
      </w:r>
    </w:p>
    <w:p>
      <w:pPr>
        <w:numPr>
          <w:ilvl w:val="0"/>
          <w:numId w:val="1002"/>
        </w:numPr>
        <w:pStyle w:val="Compact"/>
      </w:pPr>
      <w:r>
        <w:t xml:space="preserve">Provided technical guidance to contractors and engineers, ensuring seamless execution of projects that adhered to Australian standards.</w:t>
      </w:r>
    </w:p>
    <w:p>
      <w:pPr>
        <w:numPr>
          <w:ilvl w:val="0"/>
          <w:numId w:val="1002"/>
        </w:numPr>
        <w:pStyle w:val="Compact"/>
      </w:pPr>
      <w:r>
        <w:t xml:space="preserve">Generated detailed presentations and 3D renderings for clients in Australia Sydney, enhancing their understanding of the project vision.</w:t>
      </w:r>
    </w:p>
    <w:bookmarkEnd w:id="23"/>
    <w:bookmarkStart w:id="24" w:name="architectural-designer"/>
    <w:p>
      <w:pPr>
        <w:pStyle w:val="Heading3"/>
      </w:pPr>
      <w:r>
        <w:t xml:space="preserve">Architectural Designer</w:t>
      </w:r>
    </w:p>
    <w:p>
      <w:pPr>
        <w:pStyle w:val="FirstParagraph"/>
      </w:pPr>
      <w:r>
        <w:rPr>
          <w:bCs/>
          <w:b/>
        </w:rPr>
        <w:t xml:space="preserve">Urban Canvas Architects, Melbourne, VIC</w:t>
      </w:r>
      <w:r>
        <w:t xml:space="preserve"> </w:t>
      </w:r>
      <w:r>
        <w:t xml:space="preserve">| Feb 2012 – Apr 2015</w:t>
      </w:r>
    </w:p>
    <w:p>
      <w:pPr>
        <w:numPr>
          <w:ilvl w:val="0"/>
          <w:numId w:val="1003"/>
        </w:numPr>
        <w:pStyle w:val="Compact"/>
      </w:pPr>
      <w:r>
        <w:t xml:space="preserve">Contributed to the design of a community center in Australia Sydney’s inner-city area, prioritizing accessibility and inclusivity.</w:t>
      </w:r>
    </w:p>
    <w:p>
      <w:pPr>
        <w:numPr>
          <w:ilvl w:val="0"/>
          <w:numId w:val="1003"/>
        </w:numPr>
        <w:pStyle w:val="Compact"/>
      </w:pPr>
      <w:r>
        <w:t xml:space="preserve">Assisted in the preparation of planning applications for clients across Australia, ensuring alignment with local council regulations.</w:t>
      </w:r>
    </w:p>
    <w:p>
      <w:pPr>
        <w:numPr>
          <w:ilvl w:val="0"/>
          <w:numId w:val="1003"/>
        </w:numPr>
        <w:pStyle w:val="Compact"/>
      </w:pPr>
      <w:r>
        <w:t xml:space="preserve">Participated in workshops and seminars focused on modern architectural trends, particularly those relevant to Australia Sydney’s climate and culture.</w:t>
      </w:r>
    </w:p>
    <w:bookmarkEnd w:id="24"/>
    <w:bookmarkEnd w:id="25"/>
    <w:bookmarkStart w:id="26" w:name="education"/>
    <w:p>
      <w:pPr>
        <w:pStyle w:val="Heading2"/>
      </w:pPr>
      <w:r>
        <w:t xml:space="preserve">Education</w:t>
      </w:r>
    </w:p>
    <w:p>
      <w:pPr>
        <w:pStyle w:val="FirstParagraph"/>
      </w:pPr>
      <w:r>
        <w:rPr>
          <w:bCs/>
          <w:b/>
        </w:rPr>
        <w:t xml:space="preserve">Master of Architecture</w:t>
      </w:r>
      <w:r>
        <w:t xml:space="preserve">, University of Sydney | 2010 – 2012</w:t>
      </w:r>
      <w:r>
        <w:br/>
      </w:r>
      <w:r>
        <w:rPr>
          <w:bCs/>
          <w:b/>
        </w:rPr>
        <w:t xml:space="preserve">Bachelor of Environmental Design</w:t>
      </w:r>
      <w:r>
        <w:t xml:space="preserve">, UNSW Sydney | 2006 – 2010</w:t>
      </w:r>
    </w:p>
    <w:bookmarkEnd w:id="26"/>
    <w:bookmarkStart w:id="27" w:name="skills"/>
    <w:p>
      <w:pPr>
        <w:pStyle w:val="Heading2"/>
      </w:pPr>
      <w:r>
        <w:t xml:space="preserve">Skills</w:t>
      </w:r>
    </w:p>
    <w:p>
      <w:pPr>
        <w:numPr>
          <w:ilvl w:val="0"/>
          <w:numId w:val="1004"/>
        </w:numPr>
        <w:pStyle w:val="Compact"/>
      </w:pPr>
      <w:r>
        <w:t xml:space="preserve">Architectural Design &amp; Visualization (Revit, SketchUp, AutoCAD)</w:t>
      </w:r>
    </w:p>
    <w:p>
      <w:pPr>
        <w:numPr>
          <w:ilvl w:val="0"/>
          <w:numId w:val="1004"/>
        </w:numPr>
        <w:pStyle w:val="Compact"/>
      </w:pPr>
      <w:r>
        <w:t xml:space="preserve">Project Management and Budgeting</w:t>
      </w:r>
    </w:p>
    <w:p>
      <w:pPr>
        <w:numPr>
          <w:ilvl w:val="0"/>
          <w:numId w:val="1004"/>
        </w:numPr>
        <w:pStyle w:val="Compact"/>
      </w:pPr>
      <w:r>
        <w:t xml:space="preserve">Sustainability and Green Building Certifications (LEED, Green Star)</w:t>
      </w:r>
    </w:p>
    <w:p>
      <w:pPr>
        <w:numPr>
          <w:ilvl w:val="0"/>
          <w:numId w:val="1004"/>
        </w:numPr>
        <w:pStyle w:val="Compact"/>
      </w:pPr>
      <w:r>
        <w:t xml:space="preserve">Building Code Compliance (NCC, AS1170)</w:t>
      </w:r>
    </w:p>
    <w:p>
      <w:pPr>
        <w:numPr>
          <w:ilvl w:val="0"/>
          <w:numId w:val="1004"/>
        </w:numPr>
        <w:pStyle w:val="Compact"/>
      </w:pPr>
      <w:r>
        <w:t xml:space="preserve">Client Relationship Management</w:t>
      </w:r>
    </w:p>
    <w:p>
      <w:pPr>
        <w:numPr>
          <w:ilvl w:val="0"/>
          <w:numId w:val="1004"/>
        </w:numPr>
        <w:pStyle w:val="Compact"/>
      </w:pPr>
      <w:r>
        <w:t xml:space="preserve">Cultural Sensitivity in Urban Planning for Australia Sydney</w:t>
      </w:r>
    </w:p>
    <w:p>
      <w:pPr>
        <w:numPr>
          <w:ilvl w:val="0"/>
          <w:numId w:val="1004"/>
        </w:numPr>
        <w:pStyle w:val="Compact"/>
      </w:pPr>
      <w:r>
        <w:t xml:space="preserve">3D Modeling and Virtual Reality Presentations</w:t>
      </w:r>
    </w:p>
    <w:bookmarkEnd w:id="27"/>
    <w:bookmarkStart w:id="28" w:name="certifications"/>
    <w:p>
      <w:pPr>
        <w:pStyle w:val="Heading2"/>
      </w:pPr>
      <w:r>
        <w:t xml:space="preserve">Certifications</w:t>
      </w:r>
    </w:p>
    <w:p>
      <w:pPr>
        <w:numPr>
          <w:ilvl w:val="0"/>
          <w:numId w:val="1005"/>
        </w:numPr>
        <w:pStyle w:val="Compact"/>
      </w:pPr>
      <w:r>
        <w:t xml:space="preserve">Australian Institute of Architects (AIA) Membership | 2013 – Present</w:t>
      </w:r>
    </w:p>
    <w:p>
      <w:pPr>
        <w:numPr>
          <w:ilvl w:val="0"/>
          <w:numId w:val="1005"/>
        </w:numPr>
        <w:pStyle w:val="Compact"/>
      </w:pPr>
      <w:r>
        <w:t xml:space="preserve">Registered Architect with the Architects Registration Board of New South Wales (ARB NSW)</w:t>
      </w:r>
    </w:p>
    <w:p>
      <w:pPr>
        <w:numPr>
          <w:ilvl w:val="0"/>
          <w:numId w:val="1005"/>
        </w:numPr>
        <w:pStyle w:val="Compact"/>
      </w:pPr>
      <w:r>
        <w:t xml:space="preserve">LEED Accredited Professional | 2018</w:t>
      </w:r>
    </w:p>
    <w:bookmarkEnd w:id="28"/>
    <w:bookmarkStart w:id="32" w:name="notable-projects"/>
    <w:p>
      <w:pPr>
        <w:pStyle w:val="Heading2"/>
      </w:pPr>
      <w:r>
        <w:t xml:space="preserve">Notable Projects</w:t>
      </w:r>
    </w:p>
    <w:bookmarkStart w:id="29" w:name="eco-living-complex-sydney"/>
    <w:p>
      <w:pPr>
        <w:pStyle w:val="Heading3"/>
      </w:pPr>
      <w:r>
        <w:t xml:space="preserve">Eco-Living Complex, Sydney</w:t>
      </w:r>
    </w:p>
    <w:p>
      <w:pPr>
        <w:pStyle w:val="FirstParagraph"/>
      </w:pPr>
      <w:r>
        <w:t xml:space="preserve">Designed a net-zero energy residential complex in the heart of Australia Sydney. The project incorporated rainwater harvesting, solar panels, and recycled materials to meet Australia’s sustainability goals.</w:t>
      </w:r>
    </w:p>
    <w:bookmarkEnd w:id="29"/>
    <w:bookmarkStart w:id="30" w:name="sydney-central-plaza-redevelopment"/>
    <w:p>
      <w:pPr>
        <w:pStyle w:val="Heading3"/>
      </w:pPr>
      <w:r>
        <w:t xml:space="preserve">Sydney Central Plaza Redevelopment</w:t>
      </w:r>
    </w:p>
    <w:p>
      <w:pPr>
        <w:pStyle w:val="FirstParagraph"/>
      </w:pPr>
      <w:r>
        <w:t xml:space="preserve">Collaborated with urban planners to transform a neglected site into a vibrant commercial hub in Australia Sydney. The design emphasized public spaces, green areas, and energy-efficient systems.</w:t>
      </w:r>
    </w:p>
    <w:bookmarkEnd w:id="30"/>
    <w:bookmarkStart w:id="31" w:name="indigenous-cultural-center-melbourne"/>
    <w:p>
      <w:pPr>
        <w:pStyle w:val="Heading3"/>
      </w:pPr>
      <w:r>
        <w:t xml:space="preserve">Indigenous Cultural Center, Melbourne</w:t>
      </w:r>
    </w:p>
    <w:p>
      <w:pPr>
        <w:pStyle w:val="FirstParagraph"/>
      </w:pPr>
      <w:r>
        <w:t xml:space="preserve">Created a culturally significant building that honored local Indigenous heritage while adhering to modern architectural standards in Australia Sydney.</w:t>
      </w:r>
    </w:p>
    <w:bookmarkEnd w:id="31"/>
    <w:bookmarkEnd w:id="32"/>
    <w:bookmarkStart w:id="33"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(Proficient)</w:t>
      </w:r>
    </w:p>
    <w:bookmarkEnd w:id="33"/>
    <w:bookmarkStart w:id="34" w:name="references"/>
    <w:p>
      <w:pPr>
        <w:pStyle w:val="Heading2"/>
      </w:pPr>
      <w:r>
        <w:t xml:space="preserve">References</w:t>
      </w:r>
    </w:p>
    <w:p>
      <w:pPr>
        <w:pStyle w:val="FirstParagraph"/>
      </w:pPr>
      <w:r>
        <w:t xml:space="preserve">Available upon request. Contact John Thompson at john.thompson@architectsydney.com or +61 412 345 678.</w:t>
      </w:r>
    </w:p>
    <w:bookmarkEnd w:id="34"/>
    <w:p>
      <w:pPr>
        <w:pStyle w:val="BodyText"/>
      </w:pPr>
      <w:r>
        <w:t xml:space="preserve">© 2023 John A. Thompson | Architect in Australia Sydney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Australia Sydney</dc:title>
  <dc:creator/>
  <dc:language>en</dc:language>
  <cp:keywords/>
  <dcterms:created xsi:type="dcterms:W3CDTF">2026-07-20T09:50:01Z</dcterms:created>
  <dcterms:modified xsi:type="dcterms:W3CDTF">2026-07-20T09:50:01Z</dcterms:modified>
</cp:coreProperties>
</file>

<file path=docProps/custom.xml><?xml version="1.0" encoding="utf-8"?>
<Properties xmlns="http://schemas.openxmlformats.org/officeDocument/2006/custom-properties" xmlns:vt="http://schemas.openxmlformats.org/officeDocument/2006/docPropsVTypes"/>
</file>