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architect-in-canada-vancouver"/>
    <w:p>
      <w:pPr>
        <w:pStyle w:val="Heading1"/>
      </w:pPr>
      <w:r>
        <w:t xml:space="preserve">Resume: Architect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2K9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linkedin.com/in/johndoe-architect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www.johndoeportfolio.ca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sustainable, functional, and aesthetically pleasing structures. Specializing in residential, commercial, and mixed-use developments across Canada Vancouver. Proficient in adhering to Canadian building codes (BC Building Code and National Building Code) while integrating modern technologies and eco-friendly practices. Committed to delivering projects that meet the unique needs of Vancouver's urban landscape, emphasizing community engagement, environmental stewardship, and cutting-edge design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TerraForm Architecture Inc.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residential and commercial projects, including high-rise condos, sustainable offices, and public infrastructure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planners to ensure compliance with local zoning laws and sustainability initiatives aligned with the City of Vancouver’s Greenest City Action Plan.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professionals, including engineers, interior designers, and construction managers,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workflows using Revit and AutoCAD to enhance project efficiency and accuracy.</w:t>
      </w:r>
    </w:p>
    <w:p>
      <w:pPr>
        <w:numPr>
          <w:ilvl w:val="0"/>
          <w:numId w:val="1001"/>
        </w:numPr>
        <w:pStyle w:val="Compact"/>
      </w:pPr>
      <w:r>
        <w:t xml:space="preserve">Promoted LEED-certified designs for 30% of projects, contributing to the firm’s recognition as a top Vancouver-based architectural practice.</w:t>
      </w:r>
    </w:p>
    <w:bookmarkEnd w:id="22"/>
    <w:bookmarkStart w:id="23" w:name="project-architect"/>
    <w:p>
      <w:pPr>
        <w:pStyle w:val="Heading3"/>
      </w:pPr>
      <w:r>
        <w:t xml:space="preserve">Project Architect</w:t>
      </w:r>
    </w:p>
    <w:p>
      <w:pPr>
        <w:pStyle w:val="FirstParagraph"/>
      </w:pPr>
      <w:r>
        <w:rPr>
          <w:bCs/>
          <w:b/>
        </w:rPr>
        <w:t xml:space="preserve">Vancouver Design Collective</w:t>
      </w:r>
      <w:r>
        <w:t xml:space="preserve">, Vancouver, BC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oversaw the construction of a $50M mixed-use development in the Gastown district, combining retail spaces with luxury residences.</w:t>
      </w:r>
    </w:p>
    <w:p>
      <w:pPr>
        <w:numPr>
          <w:ilvl w:val="0"/>
          <w:numId w:val="1002"/>
        </w:numPr>
        <w:pStyle w:val="Compact"/>
      </w:pPr>
      <w:r>
        <w:t xml:space="preserve">Conducted site analysis and feasibility studies for urban renewal projects, ensuring alignment with Canada’s evolving building standards.</w:t>
      </w:r>
    </w:p>
    <w:p>
      <w:pPr>
        <w:numPr>
          <w:ilvl w:val="0"/>
          <w:numId w:val="1002"/>
        </w:numPr>
        <w:pStyle w:val="Compact"/>
      </w:pPr>
      <w:r>
        <w:t xml:space="preserve">Created detailed architectural drawings and 3D models using SketchUp and Adobe Creative Suite to communicate design concepts to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construction phases, resolving complex challenges related to materials, structural integrity,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Received the "Best Design in Urban Development" award in 2016 for a green rooftop community center in Vancouver’s Mount Pleasant neighborhood.</w:t>
      </w:r>
    </w:p>
    <w:bookmarkEnd w:id="23"/>
    <w:bookmarkStart w:id="24" w:name="architectural-technologist"/>
    <w:p>
      <w:pPr>
        <w:pStyle w:val="Heading3"/>
      </w:pPr>
      <w:r>
        <w:t xml:space="preserve">Architectural Technologist</w:t>
      </w:r>
    </w:p>
    <w:p>
      <w:pPr>
        <w:pStyle w:val="FirstParagraph"/>
      </w:pPr>
      <w:r>
        <w:rPr>
          <w:bCs/>
          <w:b/>
        </w:rPr>
        <w:t xml:space="preserve">Pacific Structures Ltd.</w:t>
      </w:r>
      <w:r>
        <w:t xml:space="preserve">, Vancouver, BC</w:t>
      </w:r>
      <w:r>
        <w:br/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documents and specifications for commercial projects, ensuring adherence to Canadian safety and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energy modeling using Ecotect and EnergyPlus to optimize building performance and reduce carbon footprints.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obtaining necessary permits from local authorities, including the City of Vancouver’s Building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contractors to resolve on-site issues, ensuring seamless execution of architectural plans.</w:t>
      </w:r>
    </w:p>
    <w:p>
      <w:pPr>
        <w:numPr>
          <w:ilvl w:val="0"/>
          <w:numId w:val="1003"/>
        </w:numPr>
        <w:pStyle w:val="Compact"/>
      </w:pPr>
      <w:r>
        <w:t xml:space="preserve">Contributed to a 2013 project that achieved Passive House certification, setting a benchmark for energy-efficient design in Canada Vancouver.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(BArch)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2011</w:t>
      </w:r>
      <w:r>
        <w:br/>
      </w:r>
      <w:r>
        <w:t xml:space="preserve">Relevant Coursework: Sustainable Design, Urban Planning, Canadian Building Codes, Digital Modeling.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in British Columbia (BC) – License No. A-12345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(LEED AP BD+C)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Membership – Affiliated with Vancouver Chapter</w:t>
      </w:r>
    </w:p>
    <w:p>
      <w:pPr>
        <w:numPr>
          <w:ilvl w:val="0"/>
          <w:numId w:val="1004"/>
        </w:numPr>
        <w:pStyle w:val="Compact"/>
      </w:pPr>
      <w:r>
        <w:t xml:space="preserve">BC Building Code Certification – 2020 Update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(Excel, PowerPoint, Word)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Design &amp; Modeling:</w:t>
      </w:r>
      <w:r>
        <w:t xml:space="preserve"> </w:t>
      </w:r>
      <w:r>
        <w:t xml:space="preserve">AutoCAD, Revit, SketchUp, Rhino 3D</w:t>
      </w:r>
      <w:r>
        <w:br/>
      </w:r>
      <w:r>
        <w:rPr>
          <w:bCs/>
          <w:b/>
        </w:rPr>
        <w:t xml:space="preserve">BIM &amp; Collaboration:</w:t>
      </w:r>
      <w:r>
        <w:t xml:space="preserve"> </w:t>
      </w:r>
      <w:r>
        <w:t xml:space="preserve">BIM 360, Navisworks</w:t>
      </w:r>
      <w:r>
        <w:br/>
      </w:r>
      <w:r>
        <w:rPr>
          <w:bCs/>
          <w:b/>
        </w:rPr>
        <w:t xml:space="preserve">Rendering &amp; Visualization:</w:t>
      </w:r>
      <w:r>
        <w:t xml:space="preserve"> </w:t>
      </w:r>
      <w:r>
        <w:t xml:space="preserve">Enscape, Lumion, Adobe Photoshop</w:t>
      </w:r>
      <w:r>
        <w:br/>
      </w:r>
      <w:r>
        <w:rPr>
          <w:bCs/>
          <w:b/>
        </w:rPr>
        <w:t xml:space="preserve">Sustainability Tools:</w:t>
      </w:r>
      <w:r>
        <w:t xml:space="preserve"> </w:t>
      </w:r>
      <w:r>
        <w:t xml:space="preserve">EnergyPlus, Ecotect, Passive House Planning Package (PHPP)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(C1 level)</w:t>
      </w:r>
    </w:p>
    <w:bookmarkEnd w:id="29"/>
    <w:bookmarkStart w:id="30" w:name="projects-in-canada-vancouver"/>
    <w:p>
      <w:pPr>
        <w:pStyle w:val="Heading2"/>
      </w:pPr>
      <w:r>
        <w:t xml:space="preserve">Projects in Canada Vancouver</w:t>
      </w:r>
    </w:p>
    <w:p>
      <w:pPr>
        <w:pStyle w:val="FirstParagraph"/>
      </w:pPr>
      <w:r>
        <w:rPr>
          <w:bCs/>
          <w:b/>
        </w:rPr>
        <w:t xml:space="preserve">Vancouver Coastal Health Campus Expansion (2021)</w:t>
      </w:r>
      <w:r>
        <w:br/>
      </w:r>
      <w:r>
        <w:t xml:space="preserve">Designed a 150,000 sq. ft. medical facility integrating natural light, green spaces, and energy-efficient systems to support healthcare sustainability goals.</w:t>
      </w:r>
    </w:p>
    <w:p>
      <w:pPr>
        <w:pStyle w:val="BodyText"/>
      </w:pPr>
      <w:r>
        <w:rPr>
          <w:bCs/>
          <w:b/>
        </w:rPr>
        <w:t xml:space="preserve">False Creek North Residential Complex (2019)</w:t>
      </w:r>
      <w:r>
        <w:br/>
      </w:r>
      <w:r>
        <w:t xml:space="preserve">Led the design of 425 units in a mixed-income housing project, emphasizing social inclusivity and compliance with Vancouver’s Housing Strategy.</w:t>
      </w:r>
    </w:p>
    <w:p>
      <w:pPr>
        <w:pStyle w:val="BodyText"/>
      </w:pPr>
      <w:r>
        <w:rPr>
          <w:bCs/>
          <w:b/>
        </w:rPr>
        <w:t xml:space="preserve">Granville Island Cultural Hub (2017)</w:t>
      </w:r>
      <w:r>
        <w:br/>
      </w:r>
      <w:r>
        <w:t xml:space="preserve">Collaborated with artists and urban planners to create a community-centric space for public events, exhibitions, and cultural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Canada Vancouver</dc:title>
  <dc:creator/>
  <dc:language>en</dc:language>
  <cp:keywords/>
  <dcterms:created xsi:type="dcterms:W3CDTF">2026-07-17T03:22:03Z</dcterms:created>
  <dcterms:modified xsi:type="dcterms:W3CDTF">2026-07-17T03:22:03Z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